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77105" w14:textId="1524DE3F" w:rsidR="00C93A77" w:rsidRPr="00E3203E" w:rsidRDefault="00C93A77">
      <w:pPr>
        <w:pStyle w:val="Default"/>
        <w:rPr>
          <w:rFonts w:ascii="Times New Roman" w:hAnsi="Times New Roman" w:cs="Times New Roman"/>
          <w:lang w:val="en-US"/>
        </w:rPr>
      </w:pPr>
    </w:p>
    <w:p w14:paraId="36878011" w14:textId="77777777" w:rsidR="00C93A77" w:rsidRPr="00E3203E" w:rsidRDefault="00C93A77">
      <w:pPr>
        <w:pStyle w:val="Default"/>
        <w:spacing w:line="276" w:lineRule="auto"/>
        <w:rPr>
          <w:rFonts w:ascii="Times New Roman" w:hAnsi="Times New Roman" w:cs="Times New Roman"/>
          <w:b/>
          <w:bCs/>
          <w:lang w:val="en-US"/>
        </w:rPr>
      </w:pPr>
    </w:p>
    <w:p w14:paraId="0748EF4F" w14:textId="77777777" w:rsidR="00C93A77" w:rsidRPr="00E3203E" w:rsidRDefault="00C93A77">
      <w:pPr>
        <w:pStyle w:val="Default"/>
        <w:spacing w:line="276" w:lineRule="auto"/>
        <w:rPr>
          <w:rFonts w:ascii="Times New Roman" w:hAnsi="Times New Roman" w:cs="Times New Roman"/>
          <w:b/>
          <w:bCs/>
          <w:lang w:val="en-US"/>
        </w:rPr>
      </w:pPr>
    </w:p>
    <w:p w14:paraId="14116917" w14:textId="77777777" w:rsidR="00C93A77" w:rsidRPr="00E3203E" w:rsidRDefault="00850B49">
      <w:pPr>
        <w:pStyle w:val="Default"/>
        <w:spacing w:line="276" w:lineRule="auto"/>
        <w:jc w:val="center"/>
        <w:rPr>
          <w:rFonts w:ascii="Times New Roman" w:hAnsi="Times New Roman" w:cs="Times New Roman"/>
          <w:lang w:val="en-US"/>
        </w:rPr>
      </w:pPr>
      <w:r w:rsidRPr="00E3203E">
        <w:rPr>
          <w:rFonts w:ascii="Times New Roman" w:hAnsi="Times New Roman" w:cs="Times New Roman"/>
          <w:b/>
          <w:bCs/>
          <w:lang w:val="en-US"/>
        </w:rPr>
        <w:t xml:space="preserve">Project Number: </w:t>
      </w:r>
      <w:r w:rsidRPr="00E3203E">
        <w:rPr>
          <w:rFonts w:ascii="Times New Roman" w:hAnsi="Times New Roman" w:cs="Times New Roman"/>
          <w:lang w:val="en-US"/>
        </w:rPr>
        <w:t>101017436</w:t>
      </w:r>
    </w:p>
    <w:p w14:paraId="7AF96474" w14:textId="77777777" w:rsidR="00C93A77" w:rsidRPr="00E3203E" w:rsidRDefault="00850B49">
      <w:pPr>
        <w:pStyle w:val="Default"/>
        <w:spacing w:line="276" w:lineRule="auto"/>
        <w:jc w:val="center"/>
        <w:rPr>
          <w:rFonts w:ascii="Times New Roman" w:hAnsi="Times New Roman" w:cs="Times New Roman"/>
          <w:lang w:val="en-US"/>
        </w:rPr>
      </w:pPr>
      <w:r w:rsidRPr="00E3203E">
        <w:rPr>
          <w:rFonts w:ascii="Times New Roman" w:hAnsi="Times New Roman" w:cs="Times New Roman"/>
          <w:b/>
          <w:bCs/>
          <w:lang w:val="en-US"/>
        </w:rPr>
        <w:t xml:space="preserve">Project Acronym: </w:t>
      </w:r>
      <w:r w:rsidRPr="00E3203E">
        <w:rPr>
          <w:rFonts w:ascii="Times New Roman" w:hAnsi="Times New Roman" w:cs="Times New Roman"/>
          <w:lang w:val="en-US"/>
        </w:rPr>
        <w:t>EU-CONEXUS-RFS</w:t>
      </w:r>
    </w:p>
    <w:p w14:paraId="4C8FB2D2" w14:textId="77777777" w:rsidR="00C93A77" w:rsidRPr="00E3203E" w:rsidRDefault="00850B49">
      <w:pPr>
        <w:spacing w:line="276" w:lineRule="auto"/>
        <w:jc w:val="center"/>
        <w:rPr>
          <w:lang w:val="en-US"/>
        </w:rPr>
      </w:pPr>
      <w:r w:rsidRPr="00E3203E">
        <w:rPr>
          <w:b/>
          <w:bCs/>
          <w:lang w:val="en-US"/>
        </w:rPr>
        <w:t xml:space="preserve">Project title: </w:t>
      </w:r>
      <w:r w:rsidRPr="00E3203E">
        <w:rPr>
          <w:lang w:val="en-US"/>
        </w:rPr>
        <w:t>EU-CONEXUS RESEARCH FOR SOCIETY</w:t>
      </w:r>
    </w:p>
    <w:p w14:paraId="3FCC05B8" w14:textId="77777777" w:rsidR="00C93A77" w:rsidRPr="00E3203E" w:rsidRDefault="00C93A77">
      <w:pPr>
        <w:keepLines/>
        <w:widowControl w:val="0"/>
        <w:spacing w:line="276" w:lineRule="auto"/>
        <w:jc w:val="center"/>
        <w:rPr>
          <w:lang w:val="en-US"/>
        </w:rPr>
      </w:pPr>
    </w:p>
    <w:p w14:paraId="11043F1C" w14:textId="77777777" w:rsidR="00C93A77" w:rsidRPr="00E3203E" w:rsidRDefault="00C93A77">
      <w:pPr>
        <w:keepLines/>
        <w:widowControl w:val="0"/>
        <w:spacing w:line="276" w:lineRule="auto"/>
        <w:jc w:val="center"/>
        <w:rPr>
          <w:lang w:val="en-US"/>
        </w:rPr>
      </w:pPr>
    </w:p>
    <w:p w14:paraId="6AF5D1C9" w14:textId="77777777" w:rsidR="00C93A77" w:rsidRPr="00E3203E" w:rsidRDefault="00C93A77">
      <w:pPr>
        <w:keepLines/>
        <w:widowControl w:val="0"/>
        <w:spacing w:line="276" w:lineRule="auto"/>
        <w:jc w:val="center"/>
        <w:rPr>
          <w:b/>
          <w:bCs/>
          <w:lang w:val="en-US"/>
        </w:rPr>
      </w:pPr>
    </w:p>
    <w:p w14:paraId="737E0A32" w14:textId="77777777" w:rsidR="00C93A77" w:rsidRPr="00E3203E" w:rsidRDefault="00C93A77">
      <w:pPr>
        <w:keepLines/>
        <w:widowControl w:val="0"/>
        <w:spacing w:line="276" w:lineRule="auto"/>
        <w:jc w:val="center"/>
        <w:rPr>
          <w:b/>
          <w:bCs/>
          <w:lang w:val="en-US"/>
        </w:rPr>
      </w:pPr>
    </w:p>
    <w:p w14:paraId="468CA809" w14:textId="77777777" w:rsidR="006B0FD5" w:rsidRPr="00E3203E" w:rsidRDefault="006B0FD5" w:rsidP="006B0FD5">
      <w:pPr>
        <w:keepLines/>
        <w:widowControl w:val="0"/>
        <w:spacing w:line="276" w:lineRule="auto"/>
        <w:jc w:val="center"/>
        <w:rPr>
          <w:b/>
          <w:bCs/>
          <w:lang w:val="en-US"/>
        </w:rPr>
      </w:pPr>
      <w:r w:rsidRPr="00E3203E">
        <w:rPr>
          <w:b/>
          <w:bCs/>
          <w:lang w:val="en-US"/>
        </w:rPr>
        <w:t xml:space="preserve">Common Responsible Research </w:t>
      </w:r>
    </w:p>
    <w:p w14:paraId="6FE45F57" w14:textId="1D173EEF" w:rsidR="006B0FD5" w:rsidRPr="00E3203E" w:rsidRDefault="006B0FD5" w:rsidP="006B0FD5">
      <w:pPr>
        <w:keepLines/>
        <w:widowControl w:val="0"/>
        <w:spacing w:line="276" w:lineRule="auto"/>
        <w:jc w:val="center"/>
        <w:rPr>
          <w:b/>
          <w:bCs/>
          <w:lang w:val="en-US"/>
        </w:rPr>
      </w:pPr>
      <w:r w:rsidRPr="00E3203E">
        <w:rPr>
          <w:b/>
          <w:bCs/>
          <w:lang w:val="en-US"/>
        </w:rPr>
        <w:t>and Innovation Strategy</w:t>
      </w:r>
    </w:p>
    <w:p w14:paraId="5816EB29" w14:textId="5C133FBF" w:rsidR="00C93A77" w:rsidRPr="00E3203E" w:rsidRDefault="00850B49">
      <w:pPr>
        <w:keepLines/>
        <w:widowControl w:val="0"/>
        <w:spacing w:line="276" w:lineRule="auto"/>
        <w:jc w:val="center"/>
        <w:rPr>
          <w:b/>
          <w:bCs/>
          <w:lang w:val="en-US"/>
        </w:rPr>
      </w:pPr>
      <w:r w:rsidRPr="00E3203E">
        <w:rPr>
          <w:b/>
          <w:bCs/>
          <w:lang w:val="en-US"/>
        </w:rPr>
        <w:t xml:space="preserve">Milestone </w:t>
      </w:r>
      <w:r w:rsidR="006B0FD5" w:rsidRPr="00E3203E">
        <w:rPr>
          <w:b/>
          <w:bCs/>
          <w:lang w:val="en-US"/>
        </w:rPr>
        <w:t>M16</w:t>
      </w:r>
    </w:p>
    <w:p w14:paraId="02486395" w14:textId="77777777" w:rsidR="00C93A77" w:rsidRPr="00E3203E" w:rsidRDefault="00C93A77">
      <w:pPr>
        <w:keepLines/>
        <w:widowControl w:val="0"/>
        <w:spacing w:line="276" w:lineRule="auto"/>
        <w:jc w:val="center"/>
        <w:rPr>
          <w:b/>
          <w:bCs/>
          <w:lang w:val="en-US"/>
        </w:rPr>
      </w:pPr>
    </w:p>
    <w:p w14:paraId="2E20FCE2" w14:textId="60C36D44" w:rsidR="00C93A77" w:rsidRPr="00E3203E" w:rsidRDefault="006B0FD5">
      <w:pPr>
        <w:keepLines/>
        <w:widowControl w:val="0"/>
        <w:spacing w:line="276" w:lineRule="auto"/>
        <w:jc w:val="center"/>
        <w:rPr>
          <w:lang w:val="en-US"/>
        </w:rPr>
      </w:pPr>
      <w:r w:rsidRPr="00E3203E">
        <w:rPr>
          <w:lang w:val="en-US"/>
        </w:rPr>
        <w:t>30 November 2023</w:t>
      </w:r>
    </w:p>
    <w:p w14:paraId="429234F5" w14:textId="77777777" w:rsidR="00C93A77" w:rsidRPr="00E3203E" w:rsidRDefault="00C93A77">
      <w:pPr>
        <w:keepLines/>
        <w:widowControl w:val="0"/>
        <w:spacing w:line="276" w:lineRule="auto"/>
        <w:jc w:val="center"/>
        <w:rPr>
          <w:b/>
          <w:bCs/>
          <w:lang w:val="en-US"/>
        </w:rPr>
      </w:pPr>
    </w:p>
    <w:p w14:paraId="7E067716" w14:textId="77777777" w:rsidR="00C93A77" w:rsidRPr="00E3203E" w:rsidRDefault="00C93A77">
      <w:pPr>
        <w:keepLines/>
        <w:widowControl w:val="0"/>
        <w:spacing w:line="276" w:lineRule="auto"/>
        <w:jc w:val="center"/>
        <w:rPr>
          <w:lang w:val="en-US"/>
        </w:rPr>
      </w:pPr>
    </w:p>
    <w:p w14:paraId="59139042" w14:textId="77777777" w:rsidR="00C93A77" w:rsidRPr="00E3203E" w:rsidRDefault="00C93A77">
      <w:pPr>
        <w:keepLines/>
        <w:widowControl w:val="0"/>
        <w:spacing w:line="276" w:lineRule="auto"/>
        <w:jc w:val="center"/>
        <w:rPr>
          <w:lang w:val="en-US"/>
        </w:rPr>
      </w:pPr>
    </w:p>
    <w:p w14:paraId="5E922B30" w14:textId="77777777" w:rsidR="00C93A77" w:rsidRPr="00E3203E" w:rsidRDefault="00C93A77">
      <w:pPr>
        <w:keepLines/>
        <w:widowControl w:val="0"/>
        <w:spacing w:line="276" w:lineRule="auto"/>
        <w:jc w:val="center"/>
        <w:rPr>
          <w:lang w:val="en-US"/>
        </w:rPr>
      </w:pPr>
    </w:p>
    <w:p w14:paraId="288FA9E7" w14:textId="77777777" w:rsidR="00C93A77" w:rsidRPr="00E3203E" w:rsidRDefault="00C93A77">
      <w:pPr>
        <w:keepLines/>
        <w:widowControl w:val="0"/>
        <w:spacing w:line="276" w:lineRule="auto"/>
        <w:jc w:val="center"/>
        <w:rPr>
          <w:lang w:val="en-US"/>
        </w:rPr>
      </w:pPr>
    </w:p>
    <w:p w14:paraId="2A75D81D" w14:textId="77777777" w:rsidR="00C93A77" w:rsidRPr="00E3203E" w:rsidRDefault="00C93A77">
      <w:pPr>
        <w:keepLines/>
        <w:widowControl w:val="0"/>
        <w:spacing w:line="276" w:lineRule="auto"/>
        <w:jc w:val="center"/>
        <w:rPr>
          <w:lang w:val="en-US"/>
        </w:rPr>
      </w:pPr>
    </w:p>
    <w:p w14:paraId="05F0982C" w14:textId="77777777" w:rsidR="00C93A77" w:rsidRPr="00E3203E" w:rsidRDefault="00C93A77">
      <w:pPr>
        <w:keepLines/>
        <w:widowControl w:val="0"/>
        <w:spacing w:line="276" w:lineRule="auto"/>
        <w:jc w:val="center"/>
        <w:rPr>
          <w:lang w:val="en-US"/>
        </w:rPr>
      </w:pPr>
    </w:p>
    <w:p w14:paraId="7A0A75F8" w14:textId="77777777" w:rsidR="00C93A77" w:rsidRPr="00E3203E" w:rsidRDefault="00C93A77">
      <w:pPr>
        <w:keepLines/>
        <w:widowControl w:val="0"/>
        <w:spacing w:line="276" w:lineRule="auto"/>
        <w:jc w:val="center"/>
        <w:rPr>
          <w:lang w:val="en-US"/>
        </w:rPr>
      </w:pPr>
    </w:p>
    <w:p w14:paraId="7E5CAED0" w14:textId="77777777" w:rsidR="00C93A77" w:rsidRPr="00E3203E" w:rsidRDefault="00C93A77">
      <w:pPr>
        <w:keepLines/>
        <w:widowControl w:val="0"/>
        <w:spacing w:line="276" w:lineRule="auto"/>
        <w:jc w:val="center"/>
        <w:rPr>
          <w:lang w:val="en-US"/>
        </w:rPr>
      </w:pPr>
    </w:p>
    <w:p w14:paraId="44AB6E5A" w14:textId="77777777" w:rsidR="00C93A77" w:rsidRPr="00E3203E" w:rsidRDefault="00C93A77">
      <w:pPr>
        <w:keepLines/>
        <w:widowControl w:val="0"/>
        <w:spacing w:line="276" w:lineRule="auto"/>
        <w:jc w:val="center"/>
        <w:rPr>
          <w:lang w:val="en-US"/>
        </w:rPr>
      </w:pPr>
    </w:p>
    <w:p w14:paraId="7FB55838" w14:textId="77777777" w:rsidR="00C93A77" w:rsidRPr="00E3203E" w:rsidRDefault="00C93A77">
      <w:pPr>
        <w:keepLines/>
        <w:widowControl w:val="0"/>
        <w:spacing w:line="276" w:lineRule="auto"/>
        <w:jc w:val="center"/>
        <w:rPr>
          <w:lang w:val="en-US"/>
        </w:rPr>
      </w:pPr>
    </w:p>
    <w:p w14:paraId="6B066144" w14:textId="77777777" w:rsidR="00C93A77" w:rsidRPr="00E3203E" w:rsidRDefault="00C93A77">
      <w:pPr>
        <w:keepLines/>
        <w:widowControl w:val="0"/>
        <w:spacing w:line="276" w:lineRule="auto"/>
        <w:jc w:val="center"/>
        <w:rPr>
          <w:lang w:val="en-US"/>
        </w:rPr>
      </w:pPr>
    </w:p>
    <w:p w14:paraId="6ECE5088" w14:textId="77777777" w:rsidR="00C93A77" w:rsidRPr="00E3203E" w:rsidRDefault="00C93A77">
      <w:pPr>
        <w:keepLines/>
        <w:widowControl w:val="0"/>
        <w:spacing w:line="276" w:lineRule="auto"/>
        <w:jc w:val="center"/>
        <w:rPr>
          <w:lang w:val="en-US"/>
        </w:rPr>
      </w:pPr>
    </w:p>
    <w:p w14:paraId="7BF461B8" w14:textId="77777777" w:rsidR="00C93A77" w:rsidRPr="00E3203E" w:rsidRDefault="00C93A77">
      <w:pPr>
        <w:keepLines/>
        <w:widowControl w:val="0"/>
        <w:spacing w:line="276" w:lineRule="auto"/>
        <w:jc w:val="center"/>
        <w:rPr>
          <w:lang w:val="en-US"/>
        </w:rPr>
      </w:pPr>
    </w:p>
    <w:p w14:paraId="6955DAD5" w14:textId="77777777" w:rsidR="00C93A77" w:rsidRPr="00E3203E" w:rsidRDefault="00C93A77">
      <w:pPr>
        <w:keepLines/>
        <w:widowControl w:val="0"/>
        <w:spacing w:line="276" w:lineRule="auto"/>
        <w:jc w:val="center"/>
        <w:rPr>
          <w:lang w:val="en-US"/>
        </w:rPr>
      </w:pPr>
    </w:p>
    <w:p w14:paraId="1DB91B7C" w14:textId="77777777" w:rsidR="00C93A77" w:rsidRPr="00E3203E" w:rsidRDefault="00C93A77">
      <w:pPr>
        <w:keepLines/>
        <w:widowControl w:val="0"/>
        <w:spacing w:line="276" w:lineRule="auto"/>
        <w:jc w:val="center"/>
        <w:rPr>
          <w:lang w:val="en-US"/>
        </w:rPr>
      </w:pPr>
    </w:p>
    <w:p w14:paraId="6160326C" w14:textId="77777777" w:rsidR="00C93A77" w:rsidRPr="00E3203E" w:rsidRDefault="00C93A77">
      <w:pPr>
        <w:keepLines/>
        <w:widowControl w:val="0"/>
        <w:spacing w:line="276" w:lineRule="auto"/>
        <w:jc w:val="center"/>
        <w:rPr>
          <w:lang w:val="en-US"/>
        </w:rPr>
      </w:pPr>
    </w:p>
    <w:p w14:paraId="588C7291" w14:textId="7FFB9028" w:rsidR="00C93A77" w:rsidRPr="00E3203E" w:rsidRDefault="00850B49" w:rsidP="00AB3C38">
      <w:pPr>
        <w:rPr>
          <w:lang w:val="en-US"/>
        </w:rPr>
      </w:pPr>
      <w:r w:rsidRPr="00E3203E">
        <w:rPr>
          <w:lang w:val="en-US"/>
        </w:rPr>
        <w:br w:type="page" w:clear="all"/>
      </w:r>
      <w:r w:rsidRPr="00E3203E">
        <w:rPr>
          <w:b/>
          <w:bCs/>
          <w:lang w:val="en-US"/>
        </w:rPr>
        <w:lastRenderedPageBreak/>
        <w:t xml:space="preserve">Document Information: </w:t>
      </w:r>
    </w:p>
    <w:p w14:paraId="1F13F779" w14:textId="77777777" w:rsidR="00C93A77" w:rsidRPr="00E3203E" w:rsidRDefault="00C93A77">
      <w:pPr>
        <w:pStyle w:val="Default"/>
        <w:rPr>
          <w:rFonts w:ascii="Times New Roman" w:hAnsi="Times New Roman" w:cs="Times New Roman"/>
          <w:lang w:val="en-US"/>
        </w:rPr>
      </w:pPr>
    </w:p>
    <w:p w14:paraId="5C09ABC8" w14:textId="77777777" w:rsidR="00C93A77" w:rsidRPr="00E3203E" w:rsidRDefault="00850B49">
      <w:pPr>
        <w:pStyle w:val="Default"/>
        <w:rPr>
          <w:rFonts w:ascii="Times New Roman" w:hAnsi="Times New Roman" w:cs="Times New Roman"/>
          <w:lang w:val="en-US"/>
        </w:rPr>
      </w:pPr>
      <w:r w:rsidRPr="00E3203E">
        <w:rPr>
          <w:rFonts w:ascii="Times New Roman" w:hAnsi="Times New Roman" w:cs="Times New Roman"/>
          <w:b/>
          <w:bCs/>
          <w:lang w:val="en-US"/>
        </w:rPr>
        <w:t>Grant Agreement Number</w:t>
      </w:r>
      <w:r w:rsidRPr="00E3203E">
        <w:rPr>
          <w:rFonts w:ascii="Times New Roman" w:hAnsi="Times New Roman" w:cs="Times New Roman"/>
          <w:lang w:val="en-US"/>
        </w:rPr>
        <w:t xml:space="preserve">: 101017436 </w:t>
      </w:r>
    </w:p>
    <w:p w14:paraId="7A0FF4CA" w14:textId="77777777" w:rsidR="00C93A77" w:rsidRPr="00E3203E" w:rsidRDefault="00850B49">
      <w:pPr>
        <w:pStyle w:val="Default"/>
        <w:rPr>
          <w:rFonts w:ascii="Times New Roman" w:hAnsi="Times New Roman" w:cs="Times New Roman"/>
          <w:lang w:val="en-US"/>
        </w:rPr>
      </w:pPr>
      <w:r w:rsidRPr="00E3203E">
        <w:rPr>
          <w:rFonts w:ascii="Times New Roman" w:hAnsi="Times New Roman" w:cs="Times New Roman"/>
          <w:b/>
          <w:bCs/>
          <w:lang w:val="en-US"/>
        </w:rPr>
        <w:t>Project Acronym</w:t>
      </w:r>
      <w:r w:rsidRPr="00E3203E">
        <w:rPr>
          <w:rFonts w:ascii="Times New Roman" w:hAnsi="Times New Roman" w:cs="Times New Roman"/>
          <w:lang w:val="en-US"/>
        </w:rPr>
        <w:t xml:space="preserve">: EU CONEXUS RFS </w:t>
      </w:r>
    </w:p>
    <w:p w14:paraId="512EE11E" w14:textId="15980901" w:rsidR="00C93A77" w:rsidRPr="00E3203E" w:rsidRDefault="00850B49">
      <w:pPr>
        <w:pStyle w:val="Default"/>
        <w:rPr>
          <w:rFonts w:ascii="Times New Roman" w:hAnsi="Times New Roman" w:cs="Times New Roman"/>
          <w:lang w:val="en-US"/>
        </w:rPr>
      </w:pPr>
      <w:r w:rsidRPr="00E3203E">
        <w:rPr>
          <w:rFonts w:ascii="Times New Roman" w:hAnsi="Times New Roman" w:cs="Times New Roman"/>
          <w:b/>
          <w:bCs/>
          <w:lang w:val="en-US"/>
        </w:rPr>
        <w:t>Work Package</w:t>
      </w:r>
      <w:r w:rsidRPr="00E3203E">
        <w:rPr>
          <w:rFonts w:ascii="Times New Roman" w:hAnsi="Times New Roman" w:cs="Times New Roman"/>
          <w:lang w:val="en-US"/>
        </w:rPr>
        <w:t xml:space="preserve">: </w:t>
      </w:r>
      <w:r w:rsidR="006B0FD5" w:rsidRPr="00E3203E">
        <w:rPr>
          <w:rFonts w:ascii="Times New Roman" w:hAnsi="Times New Roman" w:cs="Times New Roman"/>
          <w:lang w:val="en-US"/>
        </w:rPr>
        <w:t>WP·3</w:t>
      </w:r>
    </w:p>
    <w:p w14:paraId="0E7F1FEE" w14:textId="64818315" w:rsidR="00C93A77" w:rsidRPr="00E3203E" w:rsidRDefault="00850B49">
      <w:pPr>
        <w:pStyle w:val="Default"/>
        <w:rPr>
          <w:rFonts w:ascii="Times New Roman" w:hAnsi="Times New Roman" w:cs="Times New Roman"/>
          <w:lang w:val="en-US"/>
        </w:rPr>
      </w:pPr>
      <w:r w:rsidRPr="00E3203E">
        <w:rPr>
          <w:rFonts w:ascii="Times New Roman" w:hAnsi="Times New Roman" w:cs="Times New Roman"/>
          <w:b/>
          <w:bCs/>
          <w:lang w:val="en-US"/>
        </w:rPr>
        <w:t>Outcome Number:</w:t>
      </w:r>
      <w:r w:rsidRPr="00E3203E">
        <w:rPr>
          <w:rFonts w:ascii="Times New Roman" w:hAnsi="Times New Roman" w:cs="Times New Roman"/>
          <w:lang w:val="en-US"/>
        </w:rPr>
        <w:t xml:space="preserve"> </w:t>
      </w:r>
      <w:r w:rsidR="006B0FD5" w:rsidRPr="00E3203E">
        <w:rPr>
          <w:rFonts w:ascii="Times New Roman" w:hAnsi="Times New Roman" w:cs="Times New Roman"/>
          <w:lang w:val="en-US"/>
        </w:rPr>
        <w:t>MS16</w:t>
      </w:r>
    </w:p>
    <w:p w14:paraId="3DF8B3BE" w14:textId="77777777" w:rsidR="00C93A77" w:rsidRPr="00E3203E" w:rsidRDefault="00850B49">
      <w:pPr>
        <w:pStyle w:val="Default"/>
        <w:rPr>
          <w:rFonts w:ascii="Times New Roman" w:hAnsi="Times New Roman" w:cs="Times New Roman"/>
          <w:lang w:val="en-US"/>
        </w:rPr>
      </w:pPr>
      <w:r w:rsidRPr="00E3203E">
        <w:rPr>
          <w:rFonts w:ascii="Times New Roman" w:hAnsi="Times New Roman" w:cs="Times New Roman"/>
          <w:b/>
          <w:bCs/>
          <w:lang w:val="en-US"/>
        </w:rPr>
        <w:t>Version:</w:t>
      </w:r>
      <w:r w:rsidRPr="00E3203E">
        <w:rPr>
          <w:rFonts w:ascii="Times New Roman" w:hAnsi="Times New Roman" w:cs="Times New Roman"/>
          <w:lang w:val="en-US"/>
        </w:rPr>
        <w:t xml:space="preserve"> ___________</w:t>
      </w:r>
    </w:p>
    <w:p w14:paraId="09146867" w14:textId="4D91C289" w:rsidR="00C93A77" w:rsidRPr="00E3203E" w:rsidRDefault="00850B49">
      <w:pPr>
        <w:pStyle w:val="Default"/>
        <w:rPr>
          <w:rFonts w:ascii="Times New Roman" w:hAnsi="Times New Roman" w:cs="Times New Roman"/>
          <w:lang w:val="en-US"/>
        </w:rPr>
      </w:pPr>
      <w:r w:rsidRPr="00E3203E">
        <w:rPr>
          <w:rFonts w:ascii="Times New Roman" w:hAnsi="Times New Roman" w:cs="Times New Roman"/>
          <w:b/>
          <w:bCs/>
          <w:lang w:val="en-US"/>
        </w:rPr>
        <w:t>Due Date:</w:t>
      </w:r>
      <w:r w:rsidRPr="00E3203E">
        <w:rPr>
          <w:rFonts w:ascii="Times New Roman" w:hAnsi="Times New Roman" w:cs="Times New Roman"/>
          <w:lang w:val="en-US"/>
        </w:rPr>
        <w:t xml:space="preserve"> </w:t>
      </w:r>
      <w:r w:rsidR="006B0FD5" w:rsidRPr="00E3203E">
        <w:rPr>
          <w:rFonts w:ascii="Times New Roman" w:hAnsi="Times New Roman" w:cs="Times New Roman"/>
          <w:lang w:val="en-US"/>
        </w:rPr>
        <w:t>30 November 2023</w:t>
      </w:r>
    </w:p>
    <w:p w14:paraId="6EF5EBDE" w14:textId="77777777" w:rsidR="00C93A77" w:rsidRPr="00E3203E" w:rsidRDefault="00850B49">
      <w:pPr>
        <w:pStyle w:val="Default"/>
        <w:rPr>
          <w:rFonts w:ascii="Times New Roman" w:hAnsi="Times New Roman" w:cs="Times New Roman"/>
          <w:lang w:val="en-US"/>
        </w:rPr>
      </w:pPr>
      <w:r w:rsidRPr="00E3203E">
        <w:rPr>
          <w:rFonts w:ascii="Times New Roman" w:hAnsi="Times New Roman" w:cs="Times New Roman"/>
          <w:b/>
          <w:bCs/>
          <w:lang w:val="en-US"/>
        </w:rPr>
        <w:t>Delivery Date:</w:t>
      </w:r>
      <w:r w:rsidRPr="00E3203E">
        <w:rPr>
          <w:rFonts w:ascii="Times New Roman" w:hAnsi="Times New Roman" w:cs="Times New Roman"/>
          <w:lang w:val="en-US"/>
        </w:rPr>
        <w:t xml:space="preserve"> ___________</w:t>
      </w:r>
    </w:p>
    <w:p w14:paraId="6B66832E" w14:textId="77777777" w:rsidR="00C93A77" w:rsidRPr="00E3203E" w:rsidRDefault="00850B49">
      <w:pPr>
        <w:pStyle w:val="Default"/>
        <w:rPr>
          <w:rFonts w:ascii="Times New Roman" w:hAnsi="Times New Roman" w:cs="Times New Roman"/>
          <w:lang w:val="en-US"/>
        </w:rPr>
      </w:pPr>
      <w:r w:rsidRPr="00E3203E">
        <w:rPr>
          <w:rFonts w:ascii="Times New Roman" w:hAnsi="Times New Roman" w:cs="Times New Roman"/>
          <w:b/>
          <w:bCs/>
          <w:lang w:val="en-US"/>
        </w:rPr>
        <w:t>Dissemination Level:</w:t>
      </w:r>
      <w:r w:rsidRPr="00E3203E">
        <w:rPr>
          <w:rFonts w:ascii="Times New Roman" w:hAnsi="Times New Roman" w:cs="Times New Roman"/>
          <w:lang w:val="en-US"/>
        </w:rPr>
        <w:t xml:space="preserve"> </w:t>
      </w:r>
      <w:r w:rsidRPr="00E3203E">
        <w:rPr>
          <w:rFonts w:ascii="Times New Roman" w:hAnsi="Times New Roman" w:cs="Times New Roman"/>
          <w:highlight w:val="yellow"/>
          <w:lang w:val="en-US"/>
        </w:rPr>
        <w:t>Public</w:t>
      </w:r>
      <w:r w:rsidRPr="00E3203E">
        <w:rPr>
          <w:rFonts w:ascii="Times New Roman" w:hAnsi="Times New Roman" w:cs="Times New Roman"/>
          <w:lang w:val="en-US"/>
        </w:rPr>
        <w:t xml:space="preserve"> </w:t>
      </w:r>
    </w:p>
    <w:p w14:paraId="56C36C54" w14:textId="77777777" w:rsidR="00C93A77" w:rsidRPr="00E3203E" w:rsidRDefault="00850B49">
      <w:pPr>
        <w:pStyle w:val="Default"/>
        <w:rPr>
          <w:rFonts w:ascii="Times New Roman" w:hAnsi="Times New Roman" w:cs="Times New Roman"/>
          <w:lang w:val="en-US"/>
        </w:rPr>
      </w:pPr>
      <w:r w:rsidRPr="00E3203E">
        <w:rPr>
          <w:rFonts w:ascii="Times New Roman" w:hAnsi="Times New Roman" w:cs="Times New Roman"/>
          <w:b/>
          <w:bCs/>
          <w:lang w:val="en-US"/>
        </w:rPr>
        <w:t>Task leader:</w:t>
      </w:r>
      <w:r w:rsidRPr="00E3203E">
        <w:rPr>
          <w:rFonts w:ascii="Times New Roman" w:hAnsi="Times New Roman" w:cs="Times New Roman"/>
          <w:lang w:val="en-US"/>
        </w:rPr>
        <w:t xml:space="preserve"> _____________</w:t>
      </w:r>
    </w:p>
    <w:p w14:paraId="221FACA8" w14:textId="77777777" w:rsidR="00C93A77" w:rsidRPr="00E3203E" w:rsidRDefault="00850B49">
      <w:pPr>
        <w:pStyle w:val="Default"/>
        <w:rPr>
          <w:rFonts w:ascii="Times New Roman" w:hAnsi="Times New Roman" w:cs="Times New Roman"/>
          <w:lang w:val="en-US"/>
        </w:rPr>
      </w:pPr>
      <w:r w:rsidRPr="00E3203E">
        <w:rPr>
          <w:rFonts w:ascii="Times New Roman" w:hAnsi="Times New Roman" w:cs="Times New Roman"/>
          <w:b/>
          <w:bCs/>
          <w:lang w:val="en-US"/>
        </w:rPr>
        <w:t>Participating partners:</w:t>
      </w:r>
      <w:r w:rsidRPr="00E3203E">
        <w:rPr>
          <w:rFonts w:ascii="Times New Roman" w:hAnsi="Times New Roman" w:cs="Times New Roman"/>
          <w:lang w:val="en-US"/>
        </w:rPr>
        <w:t xml:space="preserve"> ____________</w:t>
      </w:r>
    </w:p>
    <w:p w14:paraId="342F7037" w14:textId="07AAAA67" w:rsidR="00C93A77" w:rsidRPr="00E3203E" w:rsidRDefault="00850B49">
      <w:pPr>
        <w:pStyle w:val="Default"/>
        <w:rPr>
          <w:rFonts w:ascii="Times New Roman" w:hAnsi="Times New Roman" w:cs="Times New Roman"/>
          <w:lang w:val="en-US"/>
        </w:rPr>
      </w:pPr>
      <w:r w:rsidRPr="00E3203E">
        <w:rPr>
          <w:rFonts w:ascii="Times New Roman" w:hAnsi="Times New Roman" w:cs="Times New Roman"/>
          <w:b/>
          <w:bCs/>
          <w:lang w:val="en-US"/>
        </w:rPr>
        <w:t>Authors:</w:t>
      </w:r>
      <w:r w:rsidRPr="00E3203E">
        <w:rPr>
          <w:rFonts w:ascii="Times New Roman" w:hAnsi="Times New Roman" w:cs="Times New Roman"/>
          <w:lang w:val="en-US"/>
        </w:rPr>
        <w:t xml:space="preserve"> </w:t>
      </w:r>
      <w:r w:rsidR="006B0FD5" w:rsidRPr="00E3203E">
        <w:rPr>
          <w:rFonts w:ascii="Times New Roman" w:hAnsi="Times New Roman" w:cs="Times New Roman"/>
          <w:lang w:val="en-US"/>
        </w:rPr>
        <w:t xml:space="preserve">all partners from EU-CONEXUS-RFS </w:t>
      </w:r>
    </w:p>
    <w:p w14:paraId="1AF0B6E3" w14:textId="77777777" w:rsidR="00C93A77" w:rsidRPr="00E3203E" w:rsidRDefault="00850B49">
      <w:pPr>
        <w:pStyle w:val="Default"/>
        <w:rPr>
          <w:rFonts w:ascii="Times New Roman" w:hAnsi="Times New Roman" w:cs="Times New Roman"/>
          <w:lang w:val="en-US"/>
        </w:rPr>
      </w:pPr>
      <w:r w:rsidRPr="00E3203E">
        <w:rPr>
          <w:rFonts w:ascii="Times New Roman" w:hAnsi="Times New Roman" w:cs="Times New Roman"/>
          <w:b/>
          <w:bCs/>
          <w:lang w:val="en-US"/>
        </w:rPr>
        <w:t>Internal Reviewers</w:t>
      </w:r>
      <w:r w:rsidRPr="00E3203E">
        <w:rPr>
          <w:rFonts w:ascii="Times New Roman" w:hAnsi="Times New Roman" w:cs="Times New Roman"/>
          <w:lang w:val="en-US"/>
        </w:rPr>
        <w:t xml:space="preserve">: _______________, </w:t>
      </w:r>
      <w:r w:rsidRPr="00E3203E">
        <w:rPr>
          <w:rFonts w:ascii="Times New Roman" w:hAnsi="Times New Roman" w:cs="Times New Roman"/>
          <w:highlight w:val="yellow"/>
          <w:lang w:val="en-US"/>
        </w:rPr>
        <w:t xml:space="preserve">Research Council </w:t>
      </w:r>
    </w:p>
    <w:p w14:paraId="1FA4F231" w14:textId="77777777" w:rsidR="00C93A77" w:rsidRPr="00E3203E" w:rsidRDefault="00850B49">
      <w:pPr>
        <w:pStyle w:val="Default"/>
        <w:rPr>
          <w:rFonts w:ascii="Times New Roman" w:hAnsi="Times New Roman" w:cs="Times New Roman"/>
          <w:lang w:val="en-US"/>
        </w:rPr>
      </w:pPr>
      <w:r w:rsidRPr="00E3203E">
        <w:rPr>
          <w:rFonts w:ascii="Times New Roman" w:hAnsi="Times New Roman" w:cs="Times New Roman"/>
          <w:b/>
          <w:bCs/>
          <w:lang w:val="en-US"/>
        </w:rPr>
        <w:t>External Reviewers:</w:t>
      </w:r>
      <w:r w:rsidRPr="00E3203E">
        <w:rPr>
          <w:rFonts w:ascii="Times New Roman" w:hAnsi="Times New Roman" w:cs="Times New Roman"/>
          <w:lang w:val="en-US"/>
        </w:rPr>
        <w:t xml:space="preserve"> _________________</w:t>
      </w:r>
    </w:p>
    <w:p w14:paraId="15EBFF78" w14:textId="77777777" w:rsidR="00C93A77" w:rsidRPr="00E3203E" w:rsidRDefault="00C93A77">
      <w:pPr>
        <w:pStyle w:val="Default"/>
        <w:rPr>
          <w:rFonts w:ascii="Times New Roman" w:hAnsi="Times New Roman" w:cs="Times New Roman"/>
          <w:lang w:val="en-US"/>
        </w:rPr>
      </w:pPr>
    </w:p>
    <w:p w14:paraId="19B464E1" w14:textId="1D43BCC8" w:rsidR="00C93A77" w:rsidRPr="00E3203E" w:rsidRDefault="00850B49">
      <w:pPr>
        <w:tabs>
          <w:tab w:val="left" w:pos="1155"/>
        </w:tabs>
        <w:rPr>
          <w:lang w:val="en-US"/>
        </w:rPr>
      </w:pPr>
      <w:r w:rsidRPr="00E3203E">
        <w:rPr>
          <w:b/>
          <w:bCs/>
          <w:lang w:val="en-US"/>
        </w:rPr>
        <w:t>Keywords:</w:t>
      </w:r>
      <w:r w:rsidRPr="00E3203E">
        <w:rPr>
          <w:lang w:val="en-US"/>
        </w:rPr>
        <w:t xml:space="preserve"> </w:t>
      </w:r>
      <w:r w:rsidR="006B0FD5" w:rsidRPr="00E3203E">
        <w:rPr>
          <w:lang w:val="en-US"/>
        </w:rPr>
        <w:t>responsible research and innovation, public engagement, ethics, gender equality, research education, open access, governance</w:t>
      </w:r>
    </w:p>
    <w:p w14:paraId="388ECDC0" w14:textId="77777777" w:rsidR="00C93A77" w:rsidRPr="00E3203E" w:rsidRDefault="00850B49">
      <w:pPr>
        <w:tabs>
          <w:tab w:val="left" w:pos="567"/>
        </w:tabs>
        <w:spacing w:line="273" w:lineRule="auto"/>
        <w:ind w:firstLine="426"/>
        <w:jc w:val="both"/>
        <w:rPr>
          <w:lang w:val="en-US" w:eastAsia="lt-LT"/>
        </w:rPr>
      </w:pPr>
      <w:r w:rsidRPr="00E3203E">
        <w:rPr>
          <w:lang w:val="en-US" w:eastAsia="lt-LT"/>
        </w:rPr>
        <w:t> </w:t>
      </w:r>
    </w:p>
    <w:tbl>
      <w:tblPr>
        <w:tblW w:w="0" w:type="auto"/>
        <w:jc w:val="center"/>
        <w:tblCellSpacing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293"/>
        <w:gridCol w:w="1821"/>
        <w:gridCol w:w="1416"/>
        <w:gridCol w:w="2692"/>
        <w:gridCol w:w="2833"/>
      </w:tblGrid>
      <w:tr w:rsidR="00C93A77" w:rsidRPr="00E3203E" w14:paraId="6F7988D8" w14:textId="77777777">
        <w:trPr>
          <w:tblCellSpacing w:w="0" w:type="dxa"/>
          <w:jc w:val="center"/>
        </w:trPr>
        <w:tc>
          <w:tcPr>
            <w:tcW w:w="10060" w:type="dxa"/>
            <w:gridSpan w:val="5"/>
            <w:tcBorders>
              <w:top w:val="single" w:sz="4" w:space="0" w:color="808080"/>
              <w:left w:val="single" w:sz="4" w:space="0" w:color="808080"/>
              <w:bottom w:val="single" w:sz="4" w:space="0" w:color="808080"/>
              <w:right w:val="single" w:sz="4" w:space="0" w:color="808080"/>
            </w:tcBorders>
            <w:vAlign w:val="center"/>
          </w:tcPr>
          <w:p w14:paraId="59781990" w14:textId="77777777" w:rsidR="00C93A77" w:rsidRPr="00E3203E" w:rsidRDefault="00850B49">
            <w:pPr>
              <w:tabs>
                <w:tab w:val="left" w:pos="567"/>
              </w:tabs>
              <w:spacing w:line="273" w:lineRule="auto"/>
              <w:ind w:firstLine="426"/>
              <w:jc w:val="center"/>
              <w:rPr>
                <w:lang w:val="en-US" w:eastAsia="lt-LT"/>
              </w:rPr>
            </w:pPr>
            <w:bookmarkStart w:id="0" w:name="_Toc448828797"/>
            <w:bookmarkStart w:id="1" w:name="_Toc448828577"/>
            <w:bookmarkStart w:id="2" w:name="_Toc445930535"/>
            <w:bookmarkStart w:id="3" w:name="_Toc443645004"/>
            <w:bookmarkStart w:id="4" w:name="_Toc448834151"/>
            <w:bookmarkEnd w:id="0"/>
            <w:bookmarkEnd w:id="1"/>
            <w:bookmarkEnd w:id="2"/>
            <w:bookmarkEnd w:id="3"/>
            <w:r w:rsidRPr="00E3203E">
              <w:rPr>
                <w:b/>
                <w:bCs/>
                <w:color w:val="000000"/>
                <w:lang w:val="en-US" w:eastAsia="lt-LT"/>
              </w:rPr>
              <w:t>HISTORY OF CHANGES</w:t>
            </w:r>
            <w:bookmarkEnd w:id="4"/>
          </w:p>
        </w:tc>
      </w:tr>
      <w:tr w:rsidR="00C93A77" w:rsidRPr="00E3203E" w14:paraId="747B1576" w14:textId="77777777">
        <w:trPr>
          <w:tblCellSpacing w:w="0" w:type="dxa"/>
          <w:jc w:val="center"/>
        </w:trPr>
        <w:tc>
          <w:tcPr>
            <w:tcW w:w="1292" w:type="dxa"/>
            <w:tcBorders>
              <w:top w:val="single" w:sz="4" w:space="0" w:color="808080"/>
              <w:left w:val="single" w:sz="4" w:space="0" w:color="808080"/>
              <w:bottom w:val="single" w:sz="4" w:space="0" w:color="808080"/>
              <w:right w:val="single" w:sz="4" w:space="0" w:color="808080"/>
            </w:tcBorders>
            <w:vAlign w:val="center"/>
          </w:tcPr>
          <w:p w14:paraId="2483B703" w14:textId="77777777" w:rsidR="00C93A77" w:rsidRPr="00E3203E" w:rsidRDefault="00850B49">
            <w:pPr>
              <w:tabs>
                <w:tab w:val="left" w:pos="567"/>
              </w:tabs>
              <w:spacing w:line="273" w:lineRule="auto"/>
              <w:jc w:val="center"/>
              <w:rPr>
                <w:lang w:val="en-US" w:eastAsia="lt-LT"/>
              </w:rPr>
            </w:pPr>
            <w:bookmarkStart w:id="5" w:name="_Toc448828798"/>
            <w:bookmarkStart w:id="6" w:name="_Toc448828578"/>
            <w:bookmarkStart w:id="7" w:name="_Toc445930536"/>
            <w:bookmarkStart w:id="8" w:name="_Toc443645005"/>
            <w:bookmarkStart w:id="9" w:name="_Toc448834152"/>
            <w:bookmarkEnd w:id="5"/>
            <w:bookmarkEnd w:id="6"/>
            <w:bookmarkEnd w:id="7"/>
            <w:bookmarkEnd w:id="8"/>
            <w:r w:rsidRPr="00E3203E">
              <w:rPr>
                <w:color w:val="000000"/>
                <w:lang w:val="en-US" w:eastAsia="lt-LT"/>
              </w:rPr>
              <w:t>Version</w:t>
            </w:r>
            <w:bookmarkEnd w:id="9"/>
          </w:p>
        </w:tc>
        <w:tc>
          <w:tcPr>
            <w:tcW w:w="1822" w:type="dxa"/>
            <w:tcBorders>
              <w:top w:val="single" w:sz="4" w:space="0" w:color="808080"/>
              <w:left w:val="single" w:sz="4" w:space="0" w:color="808080"/>
              <w:bottom w:val="single" w:sz="4" w:space="0" w:color="808080"/>
              <w:right w:val="single" w:sz="4" w:space="0" w:color="808080"/>
            </w:tcBorders>
            <w:vAlign w:val="center"/>
          </w:tcPr>
          <w:p w14:paraId="6C10C155" w14:textId="77777777" w:rsidR="00C93A77" w:rsidRPr="00E3203E" w:rsidRDefault="00850B49">
            <w:pPr>
              <w:tabs>
                <w:tab w:val="left" w:pos="567"/>
              </w:tabs>
              <w:spacing w:line="273" w:lineRule="auto"/>
              <w:jc w:val="center"/>
              <w:rPr>
                <w:lang w:val="en-US" w:eastAsia="lt-LT"/>
              </w:rPr>
            </w:pPr>
            <w:bookmarkStart w:id="10" w:name="_Toc448828799"/>
            <w:bookmarkStart w:id="11" w:name="_Toc448828579"/>
            <w:bookmarkStart w:id="12" w:name="_Toc445930537"/>
            <w:bookmarkStart w:id="13" w:name="_Toc443645006"/>
            <w:bookmarkStart w:id="14" w:name="_Toc448834153"/>
            <w:bookmarkEnd w:id="10"/>
            <w:bookmarkEnd w:id="11"/>
            <w:bookmarkEnd w:id="12"/>
            <w:bookmarkEnd w:id="13"/>
            <w:r w:rsidRPr="00E3203E">
              <w:rPr>
                <w:color w:val="000000"/>
                <w:lang w:val="en-US" w:eastAsia="lt-LT"/>
              </w:rPr>
              <w:t>Publication date</w:t>
            </w:r>
            <w:bookmarkEnd w:id="14"/>
          </w:p>
        </w:tc>
        <w:tc>
          <w:tcPr>
            <w:tcW w:w="1417" w:type="dxa"/>
            <w:tcBorders>
              <w:top w:val="single" w:sz="4" w:space="0" w:color="808080"/>
              <w:left w:val="single" w:sz="4" w:space="0" w:color="808080"/>
              <w:bottom w:val="single" w:sz="4" w:space="0" w:color="808080"/>
              <w:right w:val="single" w:sz="4" w:space="0" w:color="808080"/>
            </w:tcBorders>
            <w:vAlign w:val="center"/>
          </w:tcPr>
          <w:p w14:paraId="59D5D283" w14:textId="77777777" w:rsidR="00C93A77" w:rsidRPr="00E3203E" w:rsidRDefault="00850B49">
            <w:pPr>
              <w:tabs>
                <w:tab w:val="left" w:pos="567"/>
              </w:tabs>
              <w:spacing w:line="273" w:lineRule="auto"/>
              <w:jc w:val="center"/>
              <w:rPr>
                <w:lang w:val="en-US" w:eastAsia="lt-LT"/>
              </w:rPr>
            </w:pPr>
            <w:r w:rsidRPr="00E3203E">
              <w:rPr>
                <w:color w:val="000000"/>
                <w:lang w:val="en-US" w:eastAsia="lt-LT"/>
              </w:rPr>
              <w:t>Status</w:t>
            </w:r>
          </w:p>
        </w:tc>
        <w:tc>
          <w:tcPr>
            <w:tcW w:w="2694" w:type="dxa"/>
            <w:tcBorders>
              <w:top w:val="single" w:sz="4" w:space="0" w:color="808080"/>
              <w:left w:val="single" w:sz="4" w:space="0" w:color="808080"/>
              <w:bottom w:val="single" w:sz="4" w:space="0" w:color="808080"/>
              <w:right w:val="single" w:sz="4" w:space="0" w:color="808080"/>
            </w:tcBorders>
            <w:vAlign w:val="center"/>
          </w:tcPr>
          <w:p w14:paraId="7AF9D682" w14:textId="77777777" w:rsidR="00C93A77" w:rsidRPr="00E3203E" w:rsidRDefault="00850B49">
            <w:pPr>
              <w:tabs>
                <w:tab w:val="left" w:pos="567"/>
              </w:tabs>
              <w:spacing w:line="273" w:lineRule="auto"/>
              <w:jc w:val="center"/>
              <w:rPr>
                <w:lang w:val="en-US" w:eastAsia="lt-LT"/>
              </w:rPr>
            </w:pPr>
            <w:r w:rsidRPr="00E3203E">
              <w:rPr>
                <w:color w:val="000000"/>
                <w:lang w:val="en-US" w:eastAsia="lt-LT"/>
              </w:rPr>
              <w:t>Partner university</w:t>
            </w:r>
          </w:p>
        </w:tc>
        <w:tc>
          <w:tcPr>
            <w:tcW w:w="2835" w:type="dxa"/>
            <w:tcBorders>
              <w:top w:val="single" w:sz="4" w:space="0" w:color="808080"/>
              <w:left w:val="single" w:sz="4" w:space="0" w:color="808080"/>
              <w:bottom w:val="single" w:sz="4" w:space="0" w:color="808080"/>
              <w:right w:val="single" w:sz="4" w:space="0" w:color="808080"/>
            </w:tcBorders>
            <w:vAlign w:val="center"/>
          </w:tcPr>
          <w:p w14:paraId="5DA74125" w14:textId="77777777" w:rsidR="00C93A77" w:rsidRPr="00E3203E" w:rsidRDefault="00850B49">
            <w:pPr>
              <w:tabs>
                <w:tab w:val="left" w:pos="567"/>
              </w:tabs>
              <w:spacing w:line="273" w:lineRule="auto"/>
              <w:jc w:val="center"/>
              <w:rPr>
                <w:lang w:val="en-US" w:eastAsia="lt-LT"/>
              </w:rPr>
            </w:pPr>
            <w:bookmarkStart w:id="15" w:name="_Toc448828800"/>
            <w:bookmarkStart w:id="16" w:name="_Toc448828580"/>
            <w:bookmarkStart w:id="17" w:name="_Toc445930538"/>
            <w:bookmarkStart w:id="18" w:name="_Toc443645007"/>
            <w:bookmarkStart w:id="19" w:name="_Toc448834154"/>
            <w:bookmarkEnd w:id="15"/>
            <w:bookmarkEnd w:id="16"/>
            <w:bookmarkEnd w:id="17"/>
            <w:bookmarkEnd w:id="18"/>
            <w:r w:rsidRPr="00E3203E">
              <w:rPr>
                <w:color w:val="000000"/>
                <w:lang w:val="en-US" w:eastAsia="lt-LT"/>
              </w:rPr>
              <w:t>Changes</w:t>
            </w:r>
            <w:bookmarkEnd w:id="19"/>
          </w:p>
        </w:tc>
      </w:tr>
      <w:tr w:rsidR="00C93A77" w:rsidRPr="00E3203E" w14:paraId="0BA76B57" w14:textId="77777777">
        <w:trPr>
          <w:tblCellSpacing w:w="0" w:type="dxa"/>
          <w:jc w:val="center"/>
        </w:trPr>
        <w:tc>
          <w:tcPr>
            <w:tcW w:w="1292" w:type="dxa"/>
            <w:tcBorders>
              <w:top w:val="single" w:sz="4" w:space="0" w:color="808080"/>
              <w:left w:val="single" w:sz="4" w:space="0" w:color="808080"/>
              <w:bottom w:val="single" w:sz="4" w:space="0" w:color="808080"/>
              <w:right w:val="single" w:sz="4" w:space="0" w:color="808080"/>
            </w:tcBorders>
            <w:vAlign w:val="center"/>
          </w:tcPr>
          <w:p w14:paraId="30F334B9" w14:textId="77777777" w:rsidR="00C93A77" w:rsidRPr="00E3203E" w:rsidRDefault="00850B49">
            <w:pPr>
              <w:tabs>
                <w:tab w:val="left" w:pos="567"/>
              </w:tabs>
              <w:spacing w:line="273" w:lineRule="auto"/>
              <w:jc w:val="center"/>
              <w:rPr>
                <w:lang w:val="en-US" w:eastAsia="lt-LT"/>
              </w:rPr>
            </w:pPr>
            <w:r w:rsidRPr="00E3203E">
              <w:rPr>
                <w:color w:val="000000"/>
                <w:lang w:val="en-US" w:eastAsia="lt-LT"/>
              </w:rPr>
              <w:t>1.0</w:t>
            </w:r>
          </w:p>
        </w:tc>
        <w:tc>
          <w:tcPr>
            <w:tcW w:w="1822" w:type="dxa"/>
            <w:tcBorders>
              <w:top w:val="single" w:sz="4" w:space="0" w:color="808080"/>
              <w:left w:val="single" w:sz="4" w:space="0" w:color="808080"/>
              <w:bottom w:val="single" w:sz="4" w:space="0" w:color="808080"/>
              <w:right w:val="single" w:sz="4" w:space="0" w:color="808080"/>
            </w:tcBorders>
            <w:vAlign w:val="center"/>
          </w:tcPr>
          <w:p w14:paraId="7D3A6390" w14:textId="73FA5B4B" w:rsidR="00C93A77" w:rsidRPr="00E3203E" w:rsidRDefault="006B0FD5">
            <w:pPr>
              <w:tabs>
                <w:tab w:val="left" w:pos="567"/>
              </w:tabs>
              <w:spacing w:line="273" w:lineRule="auto"/>
              <w:jc w:val="center"/>
              <w:rPr>
                <w:lang w:val="en-US" w:eastAsia="lt-LT"/>
              </w:rPr>
            </w:pPr>
            <w:r w:rsidRPr="00E3203E">
              <w:rPr>
                <w:lang w:val="en-US" w:eastAsia="lt-LT"/>
              </w:rPr>
              <w:t>19/06/2023</w:t>
            </w:r>
          </w:p>
        </w:tc>
        <w:tc>
          <w:tcPr>
            <w:tcW w:w="1417" w:type="dxa"/>
            <w:tcBorders>
              <w:top w:val="single" w:sz="4" w:space="0" w:color="808080"/>
              <w:left w:val="single" w:sz="4" w:space="0" w:color="808080"/>
              <w:bottom w:val="single" w:sz="4" w:space="0" w:color="808080"/>
              <w:right w:val="single" w:sz="4" w:space="0" w:color="808080"/>
            </w:tcBorders>
            <w:vAlign w:val="center"/>
          </w:tcPr>
          <w:p w14:paraId="440A7AA8" w14:textId="77777777" w:rsidR="00C93A77" w:rsidRPr="00E3203E" w:rsidRDefault="00850B49">
            <w:pPr>
              <w:tabs>
                <w:tab w:val="left" w:pos="567"/>
              </w:tabs>
              <w:spacing w:line="273" w:lineRule="auto"/>
              <w:jc w:val="center"/>
              <w:rPr>
                <w:lang w:val="en-US" w:eastAsia="lt-LT"/>
              </w:rPr>
            </w:pPr>
            <w:r w:rsidRPr="00E3203E">
              <w:rPr>
                <w:color w:val="000000"/>
                <w:lang w:val="en-US" w:eastAsia="lt-LT"/>
              </w:rPr>
              <w:t>Draft</w:t>
            </w:r>
          </w:p>
        </w:tc>
        <w:tc>
          <w:tcPr>
            <w:tcW w:w="2694" w:type="dxa"/>
            <w:tcBorders>
              <w:top w:val="single" w:sz="4" w:space="0" w:color="808080"/>
              <w:left w:val="single" w:sz="4" w:space="0" w:color="808080"/>
              <w:bottom w:val="single" w:sz="4" w:space="0" w:color="808080"/>
              <w:right w:val="single" w:sz="4" w:space="0" w:color="808080"/>
            </w:tcBorders>
            <w:vAlign w:val="center"/>
          </w:tcPr>
          <w:p w14:paraId="611055DF" w14:textId="3AA94B2A" w:rsidR="00C93A77" w:rsidRPr="00E3203E" w:rsidRDefault="006B0FD5" w:rsidP="006B0FD5">
            <w:pPr>
              <w:tabs>
                <w:tab w:val="left" w:pos="567"/>
              </w:tabs>
              <w:spacing w:line="273" w:lineRule="auto"/>
              <w:rPr>
                <w:lang w:val="en-US" w:eastAsia="lt-LT"/>
              </w:rPr>
            </w:pPr>
            <w:r w:rsidRPr="00E3203E">
              <w:rPr>
                <w:lang w:val="en-US" w:eastAsia="lt-LT"/>
              </w:rPr>
              <w:t>UCV with input from all partners</w:t>
            </w:r>
          </w:p>
        </w:tc>
        <w:tc>
          <w:tcPr>
            <w:tcW w:w="2835" w:type="dxa"/>
            <w:tcBorders>
              <w:top w:val="single" w:sz="4" w:space="0" w:color="808080"/>
              <w:left w:val="single" w:sz="4" w:space="0" w:color="808080"/>
              <w:bottom w:val="single" w:sz="4" w:space="0" w:color="808080"/>
              <w:right w:val="single" w:sz="4" w:space="0" w:color="808080"/>
            </w:tcBorders>
            <w:vAlign w:val="center"/>
          </w:tcPr>
          <w:p w14:paraId="4ABB39DB" w14:textId="77777777" w:rsidR="00C93A77" w:rsidRPr="00E3203E" w:rsidRDefault="00850B49">
            <w:pPr>
              <w:tabs>
                <w:tab w:val="left" w:pos="567"/>
              </w:tabs>
              <w:spacing w:line="273" w:lineRule="auto"/>
              <w:jc w:val="center"/>
              <w:rPr>
                <w:lang w:val="en-US" w:eastAsia="lt-LT"/>
              </w:rPr>
            </w:pPr>
            <w:r w:rsidRPr="00E3203E">
              <w:rPr>
                <w:color w:val="000000"/>
                <w:lang w:val="en-US" w:eastAsia="lt-LT"/>
              </w:rPr>
              <w:t>Created</w:t>
            </w:r>
          </w:p>
        </w:tc>
      </w:tr>
      <w:tr w:rsidR="00C93A77" w:rsidRPr="00E3203E" w14:paraId="5C54C8A0" w14:textId="77777777">
        <w:trPr>
          <w:tblCellSpacing w:w="0" w:type="dxa"/>
          <w:jc w:val="center"/>
        </w:trPr>
        <w:tc>
          <w:tcPr>
            <w:tcW w:w="1292" w:type="dxa"/>
            <w:tcBorders>
              <w:top w:val="single" w:sz="4" w:space="0" w:color="808080"/>
              <w:left w:val="single" w:sz="4" w:space="0" w:color="808080"/>
              <w:bottom w:val="single" w:sz="4" w:space="0" w:color="808080"/>
              <w:right w:val="single" w:sz="4" w:space="0" w:color="808080"/>
            </w:tcBorders>
            <w:vAlign w:val="center"/>
          </w:tcPr>
          <w:p w14:paraId="30CDA7D9" w14:textId="77777777" w:rsidR="00C93A77" w:rsidRPr="00E3203E" w:rsidRDefault="00850B49">
            <w:pPr>
              <w:tabs>
                <w:tab w:val="left" w:pos="567"/>
              </w:tabs>
              <w:spacing w:line="273" w:lineRule="auto"/>
              <w:jc w:val="center"/>
              <w:rPr>
                <w:lang w:val="en-US" w:eastAsia="lt-LT"/>
              </w:rPr>
            </w:pPr>
            <w:r w:rsidRPr="00E3203E">
              <w:rPr>
                <w:color w:val="000000"/>
                <w:lang w:val="en-US" w:eastAsia="lt-LT"/>
              </w:rPr>
              <w:t>2.0</w:t>
            </w:r>
          </w:p>
        </w:tc>
        <w:tc>
          <w:tcPr>
            <w:tcW w:w="1822" w:type="dxa"/>
            <w:tcBorders>
              <w:top w:val="single" w:sz="4" w:space="0" w:color="808080"/>
              <w:left w:val="single" w:sz="4" w:space="0" w:color="808080"/>
              <w:bottom w:val="single" w:sz="4" w:space="0" w:color="808080"/>
              <w:right w:val="single" w:sz="4" w:space="0" w:color="808080"/>
            </w:tcBorders>
            <w:vAlign w:val="center"/>
          </w:tcPr>
          <w:p w14:paraId="5CACEEFF" w14:textId="0B6E0E83" w:rsidR="00C93A77" w:rsidRPr="00E3203E" w:rsidRDefault="006F7514">
            <w:pPr>
              <w:tabs>
                <w:tab w:val="left" w:pos="567"/>
              </w:tabs>
              <w:spacing w:line="273" w:lineRule="auto"/>
              <w:jc w:val="center"/>
              <w:rPr>
                <w:lang w:val="en-US" w:eastAsia="lt-LT"/>
              </w:rPr>
            </w:pPr>
            <w:r>
              <w:rPr>
                <w:lang w:val="en-US" w:eastAsia="lt-LT"/>
              </w:rPr>
              <w:t>29/8/2023</w:t>
            </w:r>
          </w:p>
        </w:tc>
        <w:tc>
          <w:tcPr>
            <w:tcW w:w="1417" w:type="dxa"/>
            <w:tcBorders>
              <w:top w:val="single" w:sz="4" w:space="0" w:color="808080"/>
              <w:left w:val="single" w:sz="4" w:space="0" w:color="808080"/>
              <w:bottom w:val="single" w:sz="4" w:space="0" w:color="808080"/>
              <w:right w:val="single" w:sz="4" w:space="0" w:color="808080"/>
            </w:tcBorders>
            <w:vAlign w:val="center"/>
          </w:tcPr>
          <w:p w14:paraId="71598B32" w14:textId="77777777" w:rsidR="00C93A77" w:rsidRPr="00E3203E" w:rsidRDefault="00850B49">
            <w:pPr>
              <w:tabs>
                <w:tab w:val="left" w:pos="567"/>
              </w:tabs>
              <w:spacing w:line="273" w:lineRule="auto"/>
              <w:jc w:val="center"/>
              <w:rPr>
                <w:lang w:val="en-US" w:eastAsia="lt-LT"/>
              </w:rPr>
            </w:pPr>
            <w:r w:rsidRPr="00E3203E">
              <w:rPr>
                <w:color w:val="000000"/>
                <w:lang w:val="en-US" w:eastAsia="lt-LT"/>
              </w:rPr>
              <w:t>Draft</w:t>
            </w:r>
          </w:p>
        </w:tc>
        <w:tc>
          <w:tcPr>
            <w:tcW w:w="2694" w:type="dxa"/>
            <w:tcBorders>
              <w:top w:val="single" w:sz="4" w:space="0" w:color="808080"/>
              <w:left w:val="single" w:sz="4" w:space="0" w:color="808080"/>
              <w:bottom w:val="single" w:sz="4" w:space="0" w:color="808080"/>
              <w:right w:val="single" w:sz="4" w:space="0" w:color="808080"/>
            </w:tcBorders>
            <w:vAlign w:val="center"/>
          </w:tcPr>
          <w:p w14:paraId="133DDFD9" w14:textId="265A0301" w:rsidR="00C93A77" w:rsidRPr="00E3203E" w:rsidRDefault="006F7514">
            <w:pPr>
              <w:tabs>
                <w:tab w:val="left" w:pos="567"/>
              </w:tabs>
              <w:spacing w:line="273" w:lineRule="auto"/>
              <w:jc w:val="center"/>
              <w:rPr>
                <w:lang w:val="en-US" w:eastAsia="lt-LT"/>
              </w:rPr>
            </w:pPr>
            <w:r>
              <w:rPr>
                <w:lang w:val="en-US" w:eastAsia="lt-LT"/>
              </w:rPr>
              <w:t>Additional input from partners</w:t>
            </w:r>
          </w:p>
        </w:tc>
        <w:tc>
          <w:tcPr>
            <w:tcW w:w="2835" w:type="dxa"/>
            <w:tcBorders>
              <w:top w:val="single" w:sz="4" w:space="0" w:color="808080"/>
              <w:left w:val="single" w:sz="4" w:space="0" w:color="808080"/>
              <w:bottom w:val="single" w:sz="4" w:space="0" w:color="808080"/>
              <w:right w:val="single" w:sz="4" w:space="0" w:color="808080"/>
            </w:tcBorders>
            <w:vAlign w:val="center"/>
          </w:tcPr>
          <w:p w14:paraId="47C143D9" w14:textId="77777777" w:rsidR="00C93A77" w:rsidRPr="00E3203E" w:rsidRDefault="00850B49">
            <w:pPr>
              <w:tabs>
                <w:tab w:val="left" w:pos="567"/>
              </w:tabs>
              <w:spacing w:line="273" w:lineRule="auto"/>
              <w:jc w:val="center"/>
              <w:rPr>
                <w:lang w:val="en-US" w:eastAsia="lt-LT"/>
              </w:rPr>
            </w:pPr>
            <w:r w:rsidRPr="00E3203E">
              <w:rPr>
                <w:color w:val="000000"/>
                <w:lang w:val="en-US" w:eastAsia="lt-LT"/>
              </w:rPr>
              <w:t>Updated after review</w:t>
            </w:r>
          </w:p>
        </w:tc>
      </w:tr>
      <w:tr w:rsidR="00C93A77" w:rsidRPr="00E3203E" w14:paraId="19926D1F" w14:textId="77777777">
        <w:trPr>
          <w:tblCellSpacing w:w="0" w:type="dxa"/>
          <w:jc w:val="center"/>
        </w:trPr>
        <w:tc>
          <w:tcPr>
            <w:tcW w:w="1292" w:type="dxa"/>
            <w:tcBorders>
              <w:top w:val="single" w:sz="4" w:space="0" w:color="808080"/>
              <w:left w:val="single" w:sz="4" w:space="0" w:color="808080"/>
              <w:bottom w:val="single" w:sz="4" w:space="0" w:color="808080"/>
              <w:right w:val="single" w:sz="4" w:space="0" w:color="808080"/>
            </w:tcBorders>
            <w:vAlign w:val="center"/>
          </w:tcPr>
          <w:p w14:paraId="3BA19870" w14:textId="25080692" w:rsidR="00C93A77" w:rsidRPr="00E3203E" w:rsidRDefault="00A37F1A">
            <w:pPr>
              <w:tabs>
                <w:tab w:val="left" w:pos="567"/>
              </w:tabs>
              <w:spacing w:line="273" w:lineRule="auto"/>
              <w:jc w:val="center"/>
              <w:rPr>
                <w:lang w:val="en-US" w:eastAsia="lt-LT"/>
              </w:rPr>
            </w:pPr>
            <w:r>
              <w:rPr>
                <w:lang w:val="en-US" w:eastAsia="lt-LT"/>
              </w:rPr>
              <w:t>3.0</w:t>
            </w:r>
          </w:p>
        </w:tc>
        <w:tc>
          <w:tcPr>
            <w:tcW w:w="1822" w:type="dxa"/>
            <w:tcBorders>
              <w:top w:val="single" w:sz="4" w:space="0" w:color="808080"/>
              <w:left w:val="single" w:sz="4" w:space="0" w:color="808080"/>
              <w:bottom w:val="single" w:sz="4" w:space="0" w:color="808080"/>
              <w:right w:val="single" w:sz="4" w:space="0" w:color="808080"/>
            </w:tcBorders>
            <w:vAlign w:val="center"/>
          </w:tcPr>
          <w:p w14:paraId="4161D342" w14:textId="362213CB" w:rsidR="00C93A77" w:rsidRPr="00E3203E" w:rsidRDefault="00136FB4">
            <w:pPr>
              <w:tabs>
                <w:tab w:val="left" w:pos="567"/>
              </w:tabs>
              <w:spacing w:line="273" w:lineRule="auto"/>
              <w:jc w:val="center"/>
              <w:rPr>
                <w:lang w:val="en-US" w:eastAsia="lt-LT"/>
              </w:rPr>
            </w:pPr>
            <w:r>
              <w:rPr>
                <w:lang w:val="en-US" w:eastAsia="lt-LT"/>
              </w:rPr>
              <w:t>16/10/2023</w:t>
            </w:r>
          </w:p>
        </w:tc>
        <w:tc>
          <w:tcPr>
            <w:tcW w:w="1417" w:type="dxa"/>
            <w:tcBorders>
              <w:top w:val="single" w:sz="4" w:space="0" w:color="808080"/>
              <w:left w:val="single" w:sz="4" w:space="0" w:color="808080"/>
              <w:bottom w:val="single" w:sz="4" w:space="0" w:color="808080"/>
              <w:right w:val="single" w:sz="4" w:space="0" w:color="808080"/>
            </w:tcBorders>
            <w:vAlign w:val="center"/>
          </w:tcPr>
          <w:p w14:paraId="60F26B42" w14:textId="6E38B105" w:rsidR="00136FB4" w:rsidRPr="00E3203E" w:rsidRDefault="00136FB4" w:rsidP="00136FB4">
            <w:pPr>
              <w:tabs>
                <w:tab w:val="left" w:pos="567"/>
              </w:tabs>
              <w:spacing w:line="273" w:lineRule="auto"/>
              <w:rPr>
                <w:lang w:val="en-US" w:eastAsia="lt-LT"/>
              </w:rPr>
            </w:pPr>
            <w:r>
              <w:rPr>
                <w:lang w:val="en-US" w:eastAsia="lt-LT"/>
              </w:rPr>
              <w:t>Draft</w:t>
            </w:r>
          </w:p>
        </w:tc>
        <w:tc>
          <w:tcPr>
            <w:tcW w:w="2694" w:type="dxa"/>
            <w:tcBorders>
              <w:top w:val="single" w:sz="4" w:space="0" w:color="808080"/>
              <w:left w:val="single" w:sz="4" w:space="0" w:color="808080"/>
              <w:bottom w:val="single" w:sz="4" w:space="0" w:color="808080"/>
              <w:right w:val="single" w:sz="4" w:space="0" w:color="808080"/>
            </w:tcBorders>
            <w:vAlign w:val="center"/>
          </w:tcPr>
          <w:p w14:paraId="4F09AC7A" w14:textId="1985F015" w:rsidR="00C93A77" w:rsidRPr="00E3203E" w:rsidRDefault="00136116">
            <w:pPr>
              <w:tabs>
                <w:tab w:val="left" w:pos="567"/>
              </w:tabs>
              <w:spacing w:line="273" w:lineRule="auto"/>
              <w:jc w:val="center"/>
              <w:rPr>
                <w:lang w:val="en-US" w:eastAsia="lt-LT"/>
              </w:rPr>
            </w:pPr>
            <w:r>
              <w:rPr>
                <w:lang w:val="en-US" w:eastAsia="lt-LT"/>
              </w:rPr>
              <w:t>Input from AUA and final part writing from UCV</w:t>
            </w:r>
          </w:p>
        </w:tc>
        <w:tc>
          <w:tcPr>
            <w:tcW w:w="2835" w:type="dxa"/>
            <w:tcBorders>
              <w:top w:val="single" w:sz="4" w:space="0" w:color="808080"/>
              <w:left w:val="single" w:sz="4" w:space="0" w:color="808080"/>
              <w:bottom w:val="single" w:sz="4" w:space="0" w:color="808080"/>
              <w:right w:val="single" w:sz="4" w:space="0" w:color="808080"/>
            </w:tcBorders>
            <w:vAlign w:val="center"/>
          </w:tcPr>
          <w:p w14:paraId="412A9492" w14:textId="70A631B8" w:rsidR="00C93A77" w:rsidRPr="00E3203E" w:rsidRDefault="00136116">
            <w:pPr>
              <w:tabs>
                <w:tab w:val="left" w:pos="567"/>
              </w:tabs>
              <w:spacing w:line="273" w:lineRule="auto"/>
              <w:jc w:val="center"/>
              <w:rPr>
                <w:lang w:val="en-US" w:eastAsia="lt-LT"/>
              </w:rPr>
            </w:pPr>
            <w:r>
              <w:rPr>
                <w:lang w:val="en-US" w:eastAsia="lt-LT"/>
              </w:rPr>
              <w:t>Updated for review</w:t>
            </w:r>
          </w:p>
        </w:tc>
      </w:tr>
      <w:tr w:rsidR="00C93A77" w:rsidRPr="00E3203E" w14:paraId="76E7579C" w14:textId="77777777">
        <w:trPr>
          <w:tblCellSpacing w:w="0" w:type="dxa"/>
          <w:jc w:val="center"/>
        </w:trPr>
        <w:tc>
          <w:tcPr>
            <w:tcW w:w="1292" w:type="dxa"/>
            <w:tcBorders>
              <w:top w:val="single" w:sz="4" w:space="0" w:color="808080"/>
              <w:left w:val="single" w:sz="4" w:space="0" w:color="808080"/>
              <w:bottom w:val="single" w:sz="4" w:space="0" w:color="808080"/>
              <w:right w:val="single" w:sz="4" w:space="0" w:color="808080"/>
            </w:tcBorders>
            <w:vAlign w:val="center"/>
          </w:tcPr>
          <w:p w14:paraId="21710E10" w14:textId="77777777" w:rsidR="00C93A77" w:rsidRPr="00E3203E" w:rsidRDefault="00C93A77">
            <w:pPr>
              <w:tabs>
                <w:tab w:val="left" w:pos="567"/>
              </w:tabs>
              <w:spacing w:line="273" w:lineRule="auto"/>
              <w:jc w:val="center"/>
              <w:rPr>
                <w:lang w:val="en-US" w:eastAsia="lt-LT"/>
              </w:rPr>
            </w:pPr>
          </w:p>
        </w:tc>
        <w:tc>
          <w:tcPr>
            <w:tcW w:w="1822" w:type="dxa"/>
            <w:tcBorders>
              <w:top w:val="single" w:sz="4" w:space="0" w:color="808080"/>
              <w:left w:val="single" w:sz="4" w:space="0" w:color="808080"/>
              <w:bottom w:val="single" w:sz="4" w:space="0" w:color="808080"/>
              <w:right w:val="single" w:sz="4" w:space="0" w:color="808080"/>
            </w:tcBorders>
            <w:vAlign w:val="center"/>
          </w:tcPr>
          <w:p w14:paraId="09354073" w14:textId="77777777" w:rsidR="00C93A77" w:rsidRPr="00E3203E" w:rsidRDefault="00C93A77">
            <w:pPr>
              <w:tabs>
                <w:tab w:val="left" w:pos="567"/>
              </w:tabs>
              <w:spacing w:line="273" w:lineRule="auto"/>
              <w:jc w:val="center"/>
              <w:rPr>
                <w:lang w:val="en-US" w:eastAsia="lt-LT"/>
              </w:rPr>
            </w:pPr>
          </w:p>
        </w:tc>
        <w:tc>
          <w:tcPr>
            <w:tcW w:w="1417" w:type="dxa"/>
            <w:tcBorders>
              <w:top w:val="single" w:sz="4" w:space="0" w:color="808080"/>
              <w:left w:val="single" w:sz="4" w:space="0" w:color="808080"/>
              <w:bottom w:val="single" w:sz="4" w:space="0" w:color="808080"/>
              <w:right w:val="single" w:sz="4" w:space="0" w:color="808080"/>
            </w:tcBorders>
            <w:vAlign w:val="center"/>
          </w:tcPr>
          <w:p w14:paraId="5AF63DF0" w14:textId="77777777" w:rsidR="00C93A77" w:rsidRPr="00E3203E" w:rsidRDefault="00850B49">
            <w:pPr>
              <w:tabs>
                <w:tab w:val="left" w:pos="567"/>
              </w:tabs>
              <w:spacing w:line="273" w:lineRule="auto"/>
              <w:jc w:val="center"/>
              <w:rPr>
                <w:lang w:val="en-US" w:eastAsia="lt-LT"/>
              </w:rPr>
            </w:pPr>
            <w:r w:rsidRPr="00E3203E">
              <w:rPr>
                <w:lang w:val="en-US" w:eastAsia="lt-LT"/>
              </w:rPr>
              <w:t>...</w:t>
            </w:r>
          </w:p>
        </w:tc>
        <w:tc>
          <w:tcPr>
            <w:tcW w:w="2694" w:type="dxa"/>
            <w:tcBorders>
              <w:top w:val="single" w:sz="4" w:space="0" w:color="808080"/>
              <w:left w:val="single" w:sz="4" w:space="0" w:color="808080"/>
              <w:bottom w:val="single" w:sz="4" w:space="0" w:color="808080"/>
              <w:right w:val="single" w:sz="4" w:space="0" w:color="808080"/>
            </w:tcBorders>
            <w:vAlign w:val="center"/>
          </w:tcPr>
          <w:p w14:paraId="33B308F0" w14:textId="77777777" w:rsidR="00C93A77" w:rsidRPr="00E3203E" w:rsidRDefault="00C93A77">
            <w:pPr>
              <w:tabs>
                <w:tab w:val="left" w:pos="567"/>
              </w:tabs>
              <w:spacing w:line="273" w:lineRule="auto"/>
              <w:jc w:val="center"/>
              <w:rPr>
                <w:lang w:val="en-US" w:eastAsia="lt-LT"/>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766AB67A" w14:textId="77777777" w:rsidR="00C93A77" w:rsidRPr="00E3203E" w:rsidRDefault="00C93A77">
            <w:pPr>
              <w:tabs>
                <w:tab w:val="left" w:pos="567"/>
              </w:tabs>
              <w:spacing w:line="273" w:lineRule="auto"/>
              <w:jc w:val="center"/>
              <w:rPr>
                <w:lang w:val="en-US" w:eastAsia="lt-LT"/>
              </w:rPr>
            </w:pPr>
          </w:p>
        </w:tc>
      </w:tr>
      <w:tr w:rsidR="00C93A77" w:rsidRPr="00E3203E" w14:paraId="0D6337C0" w14:textId="77777777">
        <w:trPr>
          <w:tblCellSpacing w:w="0" w:type="dxa"/>
          <w:jc w:val="center"/>
        </w:trPr>
        <w:tc>
          <w:tcPr>
            <w:tcW w:w="1292" w:type="dxa"/>
            <w:tcBorders>
              <w:top w:val="single" w:sz="4" w:space="0" w:color="808080"/>
              <w:left w:val="single" w:sz="4" w:space="0" w:color="808080"/>
              <w:bottom w:val="single" w:sz="4" w:space="0" w:color="808080"/>
              <w:right w:val="single" w:sz="4" w:space="0" w:color="808080"/>
            </w:tcBorders>
            <w:vAlign w:val="center"/>
          </w:tcPr>
          <w:p w14:paraId="2418EE17" w14:textId="77777777" w:rsidR="00C93A77" w:rsidRPr="00E3203E" w:rsidRDefault="00C93A77">
            <w:pPr>
              <w:tabs>
                <w:tab w:val="left" w:pos="567"/>
              </w:tabs>
              <w:spacing w:line="273" w:lineRule="auto"/>
              <w:jc w:val="center"/>
              <w:rPr>
                <w:lang w:val="en-US" w:eastAsia="lt-LT"/>
              </w:rPr>
            </w:pPr>
          </w:p>
        </w:tc>
        <w:tc>
          <w:tcPr>
            <w:tcW w:w="1822" w:type="dxa"/>
            <w:tcBorders>
              <w:top w:val="single" w:sz="4" w:space="0" w:color="808080"/>
              <w:left w:val="single" w:sz="4" w:space="0" w:color="808080"/>
              <w:bottom w:val="single" w:sz="4" w:space="0" w:color="808080"/>
              <w:right w:val="single" w:sz="4" w:space="0" w:color="808080"/>
            </w:tcBorders>
            <w:vAlign w:val="center"/>
          </w:tcPr>
          <w:p w14:paraId="6B72A9EA" w14:textId="77777777" w:rsidR="00C93A77" w:rsidRPr="00E3203E" w:rsidRDefault="00C93A77">
            <w:pPr>
              <w:tabs>
                <w:tab w:val="left" w:pos="567"/>
              </w:tabs>
              <w:spacing w:line="273" w:lineRule="auto"/>
              <w:jc w:val="center"/>
              <w:rPr>
                <w:lang w:val="en-US" w:eastAsia="lt-LT"/>
              </w:rPr>
            </w:pPr>
          </w:p>
        </w:tc>
        <w:tc>
          <w:tcPr>
            <w:tcW w:w="1417" w:type="dxa"/>
            <w:tcBorders>
              <w:top w:val="single" w:sz="4" w:space="0" w:color="808080"/>
              <w:left w:val="single" w:sz="4" w:space="0" w:color="808080"/>
              <w:bottom w:val="single" w:sz="4" w:space="0" w:color="808080"/>
              <w:right w:val="single" w:sz="4" w:space="0" w:color="808080"/>
            </w:tcBorders>
            <w:vAlign w:val="center"/>
          </w:tcPr>
          <w:p w14:paraId="28ED73BD" w14:textId="77777777" w:rsidR="00C93A77" w:rsidRPr="00E3203E" w:rsidRDefault="00850B49">
            <w:pPr>
              <w:tabs>
                <w:tab w:val="left" w:pos="567"/>
              </w:tabs>
              <w:spacing w:line="273" w:lineRule="auto"/>
              <w:jc w:val="center"/>
              <w:rPr>
                <w:lang w:val="en-US" w:eastAsia="lt-LT"/>
              </w:rPr>
            </w:pPr>
            <w:r w:rsidRPr="00E3203E">
              <w:rPr>
                <w:color w:val="000000"/>
                <w:lang w:val="en-US" w:eastAsia="lt-LT"/>
              </w:rPr>
              <w:t>Final</w:t>
            </w:r>
          </w:p>
        </w:tc>
        <w:tc>
          <w:tcPr>
            <w:tcW w:w="2694" w:type="dxa"/>
            <w:tcBorders>
              <w:top w:val="single" w:sz="4" w:space="0" w:color="808080"/>
              <w:left w:val="single" w:sz="4" w:space="0" w:color="808080"/>
              <w:bottom w:val="single" w:sz="4" w:space="0" w:color="808080"/>
              <w:right w:val="single" w:sz="4" w:space="0" w:color="808080"/>
            </w:tcBorders>
            <w:vAlign w:val="center"/>
          </w:tcPr>
          <w:p w14:paraId="387DEBB5" w14:textId="77777777" w:rsidR="00C93A77" w:rsidRPr="00E3203E" w:rsidRDefault="00C93A77">
            <w:pPr>
              <w:tabs>
                <w:tab w:val="left" w:pos="567"/>
              </w:tabs>
              <w:spacing w:line="273" w:lineRule="auto"/>
              <w:jc w:val="center"/>
              <w:rPr>
                <w:lang w:val="en-US" w:eastAsia="lt-LT"/>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51C8549F" w14:textId="77777777" w:rsidR="00C93A77" w:rsidRPr="00E3203E" w:rsidRDefault="00C93A77">
            <w:pPr>
              <w:tabs>
                <w:tab w:val="left" w:pos="567"/>
              </w:tabs>
              <w:spacing w:line="273" w:lineRule="auto"/>
              <w:jc w:val="center"/>
              <w:rPr>
                <w:lang w:val="en-US" w:eastAsia="lt-LT"/>
              </w:rPr>
            </w:pPr>
          </w:p>
        </w:tc>
      </w:tr>
    </w:tbl>
    <w:p w14:paraId="325E6803" w14:textId="77777777" w:rsidR="00C93A77" w:rsidRPr="00E3203E" w:rsidRDefault="00850B49">
      <w:pPr>
        <w:tabs>
          <w:tab w:val="left" w:pos="567"/>
        </w:tabs>
        <w:spacing w:line="273" w:lineRule="auto"/>
        <w:ind w:firstLine="426"/>
        <w:jc w:val="both"/>
        <w:rPr>
          <w:lang w:val="en-US" w:eastAsia="lt-LT"/>
        </w:rPr>
      </w:pPr>
      <w:r w:rsidRPr="00E3203E">
        <w:rPr>
          <w:lang w:val="en-US" w:eastAsia="lt-LT"/>
        </w:rPr>
        <w:t> </w:t>
      </w:r>
    </w:p>
    <w:p w14:paraId="6AC91BD2" w14:textId="77777777" w:rsidR="00C93A77" w:rsidRPr="00E3203E" w:rsidRDefault="00850B49">
      <w:pPr>
        <w:tabs>
          <w:tab w:val="left" w:pos="567"/>
        </w:tabs>
        <w:spacing w:line="273" w:lineRule="auto"/>
        <w:ind w:firstLine="426"/>
        <w:jc w:val="both"/>
        <w:rPr>
          <w:lang w:val="en-US" w:eastAsia="lt-LT"/>
        </w:rPr>
      </w:pPr>
      <w:r w:rsidRPr="00E3203E">
        <w:rPr>
          <w:lang w:val="en-US" w:eastAsia="lt-LT"/>
        </w:rPr>
        <w:t> </w:t>
      </w:r>
    </w:p>
    <w:p w14:paraId="403D343C" w14:textId="77777777" w:rsidR="00C93A77" w:rsidRPr="00E3203E" w:rsidRDefault="00850B49">
      <w:pPr>
        <w:tabs>
          <w:tab w:val="left" w:pos="567"/>
        </w:tabs>
        <w:spacing w:line="273" w:lineRule="auto"/>
        <w:ind w:firstLine="426"/>
        <w:jc w:val="both"/>
        <w:rPr>
          <w:lang w:val="en-US" w:eastAsia="lt-LT"/>
        </w:rPr>
      </w:pPr>
      <w:r w:rsidRPr="00E3203E">
        <w:rPr>
          <w:lang w:val="en-US" w:eastAsia="lt-LT"/>
        </w:rPr>
        <w:t> </w:t>
      </w:r>
    </w:p>
    <w:tbl>
      <w:tblPr>
        <w:tblW w:w="0" w:type="auto"/>
        <w:jc w:val="center"/>
        <w:tblCellSpacing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979"/>
        <w:gridCol w:w="2545"/>
        <w:gridCol w:w="2690"/>
        <w:gridCol w:w="2841"/>
      </w:tblGrid>
      <w:tr w:rsidR="00C93A77" w:rsidRPr="00E3203E" w14:paraId="1C1126A6" w14:textId="77777777">
        <w:trPr>
          <w:tblCellSpacing w:w="0" w:type="dxa"/>
          <w:jc w:val="center"/>
        </w:trPr>
        <w:tc>
          <w:tcPr>
            <w:tcW w:w="10060" w:type="dxa"/>
            <w:gridSpan w:val="4"/>
            <w:tcBorders>
              <w:top w:val="single" w:sz="4" w:space="0" w:color="808080"/>
              <w:left w:val="single" w:sz="4" w:space="0" w:color="808080"/>
              <w:bottom w:val="single" w:sz="4" w:space="0" w:color="808080"/>
              <w:right w:val="single" w:sz="4" w:space="0" w:color="808080"/>
            </w:tcBorders>
            <w:vAlign w:val="center"/>
          </w:tcPr>
          <w:p w14:paraId="0709BFD6" w14:textId="77777777" w:rsidR="00C93A77" w:rsidRPr="00E3203E" w:rsidRDefault="00850B49">
            <w:pPr>
              <w:tabs>
                <w:tab w:val="left" w:pos="567"/>
              </w:tabs>
              <w:spacing w:line="273" w:lineRule="auto"/>
              <w:ind w:firstLine="426"/>
              <w:jc w:val="center"/>
              <w:rPr>
                <w:lang w:val="en-US" w:eastAsia="lt-LT"/>
              </w:rPr>
            </w:pPr>
            <w:r w:rsidRPr="00E3203E">
              <w:rPr>
                <w:b/>
                <w:bCs/>
                <w:color w:val="000000"/>
                <w:lang w:val="en-US" w:eastAsia="lt-LT"/>
              </w:rPr>
              <w:t>QUALITY CHECK</w:t>
            </w:r>
          </w:p>
        </w:tc>
      </w:tr>
      <w:tr w:rsidR="00C93A77" w:rsidRPr="00E3203E" w14:paraId="1073D3D1" w14:textId="77777777">
        <w:trPr>
          <w:tblCellSpacing w:w="0" w:type="dxa"/>
          <w:jc w:val="center"/>
        </w:trPr>
        <w:tc>
          <w:tcPr>
            <w:tcW w:w="1980" w:type="dxa"/>
            <w:tcBorders>
              <w:top w:val="single" w:sz="4" w:space="0" w:color="808080"/>
              <w:left w:val="single" w:sz="4" w:space="0" w:color="808080"/>
              <w:bottom w:val="single" w:sz="4" w:space="0" w:color="808080"/>
              <w:right w:val="single" w:sz="4" w:space="0" w:color="808080"/>
            </w:tcBorders>
            <w:vAlign w:val="center"/>
          </w:tcPr>
          <w:p w14:paraId="590460BB" w14:textId="77777777" w:rsidR="00C93A77" w:rsidRPr="00E3203E" w:rsidRDefault="00850B49">
            <w:pPr>
              <w:tabs>
                <w:tab w:val="left" w:pos="567"/>
              </w:tabs>
              <w:spacing w:line="273" w:lineRule="auto"/>
              <w:jc w:val="center"/>
              <w:rPr>
                <w:lang w:val="en-US" w:eastAsia="lt-LT"/>
              </w:rPr>
            </w:pPr>
            <w:r w:rsidRPr="00E3203E">
              <w:rPr>
                <w:color w:val="000000"/>
                <w:lang w:val="en-US" w:eastAsia="lt-LT"/>
              </w:rPr>
              <w:t>Version Reviewed</w:t>
            </w:r>
          </w:p>
        </w:tc>
        <w:tc>
          <w:tcPr>
            <w:tcW w:w="2547" w:type="dxa"/>
            <w:tcBorders>
              <w:top w:val="single" w:sz="4" w:space="0" w:color="808080"/>
              <w:left w:val="single" w:sz="4" w:space="0" w:color="808080"/>
              <w:bottom w:val="single" w:sz="4" w:space="0" w:color="808080"/>
              <w:right w:val="single" w:sz="4" w:space="0" w:color="808080"/>
            </w:tcBorders>
            <w:vAlign w:val="center"/>
          </w:tcPr>
          <w:p w14:paraId="17FFC924" w14:textId="77777777" w:rsidR="00C93A77" w:rsidRPr="00E3203E" w:rsidRDefault="00850B49">
            <w:pPr>
              <w:tabs>
                <w:tab w:val="left" w:pos="567"/>
              </w:tabs>
              <w:spacing w:line="273" w:lineRule="auto"/>
              <w:jc w:val="center"/>
              <w:rPr>
                <w:lang w:val="en-US" w:eastAsia="lt-LT"/>
              </w:rPr>
            </w:pPr>
            <w:r w:rsidRPr="00E3203E">
              <w:rPr>
                <w:color w:val="000000"/>
                <w:lang w:val="en-US" w:eastAsia="lt-LT"/>
              </w:rPr>
              <w:t>Date</w:t>
            </w:r>
          </w:p>
        </w:tc>
        <w:tc>
          <w:tcPr>
            <w:tcW w:w="2691" w:type="dxa"/>
            <w:tcBorders>
              <w:top w:val="single" w:sz="4" w:space="0" w:color="808080"/>
              <w:left w:val="single" w:sz="4" w:space="0" w:color="808080"/>
              <w:bottom w:val="single" w:sz="4" w:space="0" w:color="808080"/>
              <w:right w:val="single" w:sz="4" w:space="0" w:color="808080"/>
            </w:tcBorders>
            <w:vAlign w:val="center"/>
          </w:tcPr>
          <w:p w14:paraId="4AD4306F" w14:textId="77777777" w:rsidR="00C93A77" w:rsidRPr="00E3203E" w:rsidRDefault="00850B49">
            <w:pPr>
              <w:tabs>
                <w:tab w:val="left" w:pos="567"/>
              </w:tabs>
              <w:spacing w:line="273" w:lineRule="auto"/>
              <w:jc w:val="center"/>
              <w:rPr>
                <w:lang w:val="en-US" w:eastAsia="lt-LT"/>
              </w:rPr>
            </w:pPr>
            <w:r w:rsidRPr="00E3203E">
              <w:rPr>
                <w:color w:val="000000"/>
                <w:lang w:val="en-US" w:eastAsia="lt-LT"/>
              </w:rPr>
              <w:t>Reviewer (Partner)</w:t>
            </w:r>
          </w:p>
        </w:tc>
        <w:tc>
          <w:tcPr>
            <w:tcW w:w="2842" w:type="dxa"/>
            <w:tcBorders>
              <w:top w:val="single" w:sz="4" w:space="0" w:color="808080"/>
              <w:left w:val="single" w:sz="4" w:space="0" w:color="808080"/>
              <w:bottom w:val="single" w:sz="4" w:space="0" w:color="808080"/>
              <w:right w:val="single" w:sz="4" w:space="0" w:color="808080"/>
            </w:tcBorders>
            <w:vAlign w:val="center"/>
          </w:tcPr>
          <w:p w14:paraId="495301AB" w14:textId="77777777" w:rsidR="00C93A77" w:rsidRPr="00E3203E" w:rsidRDefault="00850B49">
            <w:pPr>
              <w:tabs>
                <w:tab w:val="left" w:pos="567"/>
              </w:tabs>
              <w:spacing w:line="273" w:lineRule="auto"/>
              <w:jc w:val="center"/>
              <w:rPr>
                <w:lang w:val="en-US" w:eastAsia="lt-LT"/>
              </w:rPr>
            </w:pPr>
            <w:r w:rsidRPr="00E3203E">
              <w:rPr>
                <w:color w:val="000000"/>
                <w:lang w:val="en-US" w:eastAsia="lt-LT"/>
              </w:rPr>
              <w:t>Description</w:t>
            </w:r>
          </w:p>
        </w:tc>
      </w:tr>
      <w:tr w:rsidR="00C93A77" w:rsidRPr="00E3203E" w14:paraId="5AE3A4AD" w14:textId="77777777">
        <w:trPr>
          <w:tblCellSpacing w:w="0" w:type="dxa"/>
          <w:jc w:val="center"/>
        </w:trPr>
        <w:tc>
          <w:tcPr>
            <w:tcW w:w="1980" w:type="dxa"/>
            <w:tcBorders>
              <w:top w:val="single" w:sz="4" w:space="0" w:color="808080"/>
              <w:left w:val="single" w:sz="4" w:space="0" w:color="808080"/>
              <w:bottom w:val="single" w:sz="4" w:space="0" w:color="808080"/>
              <w:right w:val="single" w:sz="4" w:space="0" w:color="808080"/>
            </w:tcBorders>
            <w:vAlign w:val="center"/>
          </w:tcPr>
          <w:p w14:paraId="4691B278" w14:textId="77777777" w:rsidR="00C93A77" w:rsidRPr="00E3203E" w:rsidRDefault="00850B49">
            <w:pPr>
              <w:tabs>
                <w:tab w:val="left" w:pos="567"/>
              </w:tabs>
              <w:spacing w:line="273" w:lineRule="auto"/>
              <w:jc w:val="center"/>
              <w:rPr>
                <w:lang w:val="en-US" w:eastAsia="lt-LT"/>
              </w:rPr>
            </w:pPr>
            <w:r w:rsidRPr="00E3203E">
              <w:rPr>
                <w:color w:val="000000"/>
                <w:lang w:val="en-US" w:eastAsia="lt-LT"/>
              </w:rPr>
              <w:t>1.0</w:t>
            </w:r>
          </w:p>
        </w:tc>
        <w:tc>
          <w:tcPr>
            <w:tcW w:w="2547" w:type="dxa"/>
            <w:tcBorders>
              <w:top w:val="single" w:sz="4" w:space="0" w:color="808080"/>
              <w:left w:val="single" w:sz="4" w:space="0" w:color="808080"/>
              <w:bottom w:val="single" w:sz="4" w:space="0" w:color="808080"/>
              <w:right w:val="single" w:sz="4" w:space="0" w:color="808080"/>
            </w:tcBorders>
            <w:vAlign w:val="center"/>
          </w:tcPr>
          <w:p w14:paraId="5E78929D" w14:textId="77777777" w:rsidR="00C93A77" w:rsidRPr="00E3203E" w:rsidRDefault="00C93A77">
            <w:pPr>
              <w:tabs>
                <w:tab w:val="left" w:pos="567"/>
              </w:tabs>
              <w:spacing w:line="273" w:lineRule="auto"/>
              <w:jc w:val="center"/>
              <w:rPr>
                <w:lang w:val="en-US" w:eastAsia="lt-LT"/>
              </w:rPr>
            </w:pPr>
          </w:p>
        </w:tc>
        <w:tc>
          <w:tcPr>
            <w:tcW w:w="2691" w:type="dxa"/>
            <w:tcBorders>
              <w:top w:val="single" w:sz="4" w:space="0" w:color="808080"/>
              <w:left w:val="single" w:sz="4" w:space="0" w:color="808080"/>
              <w:bottom w:val="single" w:sz="4" w:space="0" w:color="808080"/>
              <w:right w:val="single" w:sz="4" w:space="0" w:color="808080"/>
            </w:tcBorders>
            <w:vAlign w:val="center"/>
          </w:tcPr>
          <w:p w14:paraId="529D75E3" w14:textId="77777777" w:rsidR="00C93A77" w:rsidRPr="00E3203E" w:rsidRDefault="00C93A77">
            <w:pPr>
              <w:tabs>
                <w:tab w:val="left" w:pos="567"/>
              </w:tabs>
              <w:spacing w:line="273" w:lineRule="auto"/>
              <w:jc w:val="center"/>
              <w:rPr>
                <w:lang w:val="en-US" w:eastAsia="lt-LT"/>
              </w:rPr>
            </w:pPr>
          </w:p>
        </w:tc>
        <w:tc>
          <w:tcPr>
            <w:tcW w:w="2842" w:type="dxa"/>
            <w:tcBorders>
              <w:top w:val="single" w:sz="4" w:space="0" w:color="808080"/>
              <w:left w:val="single" w:sz="4" w:space="0" w:color="808080"/>
              <w:bottom w:val="single" w:sz="4" w:space="0" w:color="808080"/>
              <w:right w:val="single" w:sz="4" w:space="0" w:color="808080"/>
            </w:tcBorders>
            <w:vAlign w:val="center"/>
          </w:tcPr>
          <w:p w14:paraId="7DC07208" w14:textId="77777777" w:rsidR="00C93A77" w:rsidRPr="00E3203E" w:rsidRDefault="00850B49">
            <w:pPr>
              <w:tabs>
                <w:tab w:val="left" w:pos="567"/>
              </w:tabs>
              <w:spacing w:line="273" w:lineRule="auto"/>
              <w:jc w:val="center"/>
              <w:rPr>
                <w:lang w:val="en-US" w:eastAsia="lt-LT"/>
              </w:rPr>
            </w:pPr>
            <w:r w:rsidRPr="00E3203E">
              <w:rPr>
                <w:lang w:val="en-US" w:eastAsia="lt-LT"/>
              </w:rPr>
              <w:t> </w:t>
            </w:r>
          </w:p>
        </w:tc>
      </w:tr>
      <w:tr w:rsidR="00C93A77" w:rsidRPr="00E3203E" w14:paraId="1ED57479" w14:textId="77777777">
        <w:trPr>
          <w:tblCellSpacing w:w="0" w:type="dxa"/>
          <w:jc w:val="center"/>
        </w:trPr>
        <w:tc>
          <w:tcPr>
            <w:tcW w:w="1980" w:type="dxa"/>
            <w:tcBorders>
              <w:top w:val="single" w:sz="4" w:space="0" w:color="808080"/>
              <w:left w:val="single" w:sz="4" w:space="0" w:color="808080"/>
              <w:bottom w:val="single" w:sz="4" w:space="0" w:color="808080"/>
              <w:right w:val="single" w:sz="4" w:space="0" w:color="808080"/>
            </w:tcBorders>
            <w:vAlign w:val="center"/>
          </w:tcPr>
          <w:p w14:paraId="6A315FC8" w14:textId="77777777" w:rsidR="00C93A77" w:rsidRPr="00E3203E" w:rsidRDefault="00850B49">
            <w:pPr>
              <w:tabs>
                <w:tab w:val="left" w:pos="567"/>
              </w:tabs>
              <w:spacing w:line="273" w:lineRule="auto"/>
              <w:jc w:val="center"/>
              <w:rPr>
                <w:lang w:val="en-US" w:eastAsia="lt-LT"/>
              </w:rPr>
            </w:pPr>
            <w:r w:rsidRPr="00E3203E">
              <w:rPr>
                <w:color w:val="000000"/>
                <w:lang w:val="en-US" w:eastAsia="lt-LT"/>
              </w:rPr>
              <w:t>2.0</w:t>
            </w:r>
          </w:p>
        </w:tc>
        <w:tc>
          <w:tcPr>
            <w:tcW w:w="2547" w:type="dxa"/>
            <w:tcBorders>
              <w:top w:val="single" w:sz="4" w:space="0" w:color="808080"/>
              <w:left w:val="single" w:sz="4" w:space="0" w:color="808080"/>
              <w:bottom w:val="single" w:sz="4" w:space="0" w:color="808080"/>
              <w:right w:val="single" w:sz="4" w:space="0" w:color="808080"/>
            </w:tcBorders>
            <w:vAlign w:val="center"/>
          </w:tcPr>
          <w:p w14:paraId="03345AD2" w14:textId="77777777" w:rsidR="00C93A77" w:rsidRPr="00E3203E" w:rsidRDefault="00C93A77">
            <w:pPr>
              <w:tabs>
                <w:tab w:val="left" w:pos="567"/>
              </w:tabs>
              <w:spacing w:line="273" w:lineRule="auto"/>
              <w:jc w:val="center"/>
              <w:rPr>
                <w:lang w:val="en-US" w:eastAsia="lt-LT"/>
              </w:rPr>
            </w:pPr>
          </w:p>
        </w:tc>
        <w:tc>
          <w:tcPr>
            <w:tcW w:w="2691" w:type="dxa"/>
            <w:tcBorders>
              <w:top w:val="single" w:sz="4" w:space="0" w:color="808080"/>
              <w:left w:val="single" w:sz="4" w:space="0" w:color="808080"/>
              <w:bottom w:val="single" w:sz="4" w:space="0" w:color="808080"/>
              <w:right w:val="single" w:sz="4" w:space="0" w:color="808080"/>
            </w:tcBorders>
            <w:vAlign w:val="center"/>
          </w:tcPr>
          <w:p w14:paraId="0A8CD1A1" w14:textId="77777777" w:rsidR="00C93A77" w:rsidRPr="00E3203E" w:rsidRDefault="00C93A77">
            <w:pPr>
              <w:tabs>
                <w:tab w:val="left" w:pos="567"/>
              </w:tabs>
              <w:spacing w:line="273" w:lineRule="auto"/>
              <w:jc w:val="center"/>
              <w:rPr>
                <w:lang w:val="en-US" w:eastAsia="lt-LT"/>
              </w:rPr>
            </w:pPr>
          </w:p>
        </w:tc>
        <w:tc>
          <w:tcPr>
            <w:tcW w:w="2842" w:type="dxa"/>
            <w:tcBorders>
              <w:top w:val="single" w:sz="4" w:space="0" w:color="808080"/>
              <w:left w:val="single" w:sz="4" w:space="0" w:color="808080"/>
              <w:bottom w:val="single" w:sz="4" w:space="0" w:color="808080"/>
              <w:right w:val="single" w:sz="4" w:space="0" w:color="808080"/>
            </w:tcBorders>
            <w:vAlign w:val="center"/>
          </w:tcPr>
          <w:p w14:paraId="5752CED4" w14:textId="77777777" w:rsidR="00C93A77" w:rsidRPr="00E3203E" w:rsidRDefault="00850B49">
            <w:pPr>
              <w:tabs>
                <w:tab w:val="left" w:pos="567"/>
              </w:tabs>
              <w:spacing w:line="273" w:lineRule="auto"/>
              <w:jc w:val="center"/>
              <w:rPr>
                <w:lang w:val="en-US" w:eastAsia="lt-LT"/>
              </w:rPr>
            </w:pPr>
            <w:r w:rsidRPr="00E3203E">
              <w:rPr>
                <w:lang w:val="en-US" w:eastAsia="lt-LT"/>
              </w:rPr>
              <w:t> </w:t>
            </w:r>
          </w:p>
        </w:tc>
      </w:tr>
      <w:tr w:rsidR="00C93A77" w:rsidRPr="00E3203E" w14:paraId="7D1B9017" w14:textId="77777777">
        <w:trPr>
          <w:tblCellSpacing w:w="0" w:type="dxa"/>
          <w:jc w:val="center"/>
        </w:trPr>
        <w:tc>
          <w:tcPr>
            <w:tcW w:w="1980" w:type="dxa"/>
            <w:tcBorders>
              <w:top w:val="single" w:sz="4" w:space="0" w:color="808080"/>
              <w:left w:val="single" w:sz="4" w:space="0" w:color="808080"/>
              <w:bottom w:val="single" w:sz="4" w:space="0" w:color="808080"/>
              <w:right w:val="single" w:sz="4" w:space="0" w:color="808080"/>
            </w:tcBorders>
            <w:vAlign w:val="center"/>
          </w:tcPr>
          <w:p w14:paraId="7DE20BDD" w14:textId="77777777" w:rsidR="00C93A77" w:rsidRPr="00E3203E" w:rsidRDefault="00C93A77">
            <w:pPr>
              <w:tabs>
                <w:tab w:val="left" w:pos="567"/>
              </w:tabs>
              <w:spacing w:line="273" w:lineRule="auto"/>
              <w:jc w:val="center"/>
              <w:rPr>
                <w:lang w:val="en-US" w:eastAsia="lt-LT"/>
              </w:rPr>
            </w:pPr>
          </w:p>
        </w:tc>
        <w:tc>
          <w:tcPr>
            <w:tcW w:w="2547" w:type="dxa"/>
            <w:tcBorders>
              <w:top w:val="single" w:sz="4" w:space="0" w:color="808080"/>
              <w:left w:val="single" w:sz="4" w:space="0" w:color="808080"/>
              <w:bottom w:val="single" w:sz="4" w:space="0" w:color="808080"/>
              <w:right w:val="single" w:sz="4" w:space="0" w:color="808080"/>
            </w:tcBorders>
            <w:vAlign w:val="center"/>
          </w:tcPr>
          <w:p w14:paraId="63EE092E" w14:textId="77777777" w:rsidR="00C93A77" w:rsidRPr="00E3203E" w:rsidRDefault="00C93A77">
            <w:pPr>
              <w:tabs>
                <w:tab w:val="left" w:pos="567"/>
              </w:tabs>
              <w:spacing w:line="273" w:lineRule="auto"/>
              <w:jc w:val="center"/>
              <w:rPr>
                <w:lang w:val="en-US" w:eastAsia="lt-LT"/>
              </w:rPr>
            </w:pPr>
          </w:p>
        </w:tc>
        <w:tc>
          <w:tcPr>
            <w:tcW w:w="2691" w:type="dxa"/>
            <w:tcBorders>
              <w:top w:val="single" w:sz="4" w:space="0" w:color="808080"/>
              <w:left w:val="single" w:sz="4" w:space="0" w:color="808080"/>
              <w:bottom w:val="single" w:sz="4" w:space="0" w:color="808080"/>
              <w:right w:val="single" w:sz="4" w:space="0" w:color="808080"/>
            </w:tcBorders>
            <w:vAlign w:val="center"/>
          </w:tcPr>
          <w:p w14:paraId="3DE31921" w14:textId="77777777" w:rsidR="00C93A77" w:rsidRPr="00E3203E" w:rsidRDefault="00C93A77">
            <w:pPr>
              <w:tabs>
                <w:tab w:val="left" w:pos="567"/>
              </w:tabs>
              <w:spacing w:line="273" w:lineRule="auto"/>
              <w:jc w:val="center"/>
              <w:rPr>
                <w:lang w:val="en-US" w:eastAsia="lt-LT"/>
              </w:rPr>
            </w:pPr>
          </w:p>
        </w:tc>
        <w:tc>
          <w:tcPr>
            <w:tcW w:w="2842" w:type="dxa"/>
            <w:tcBorders>
              <w:top w:val="single" w:sz="4" w:space="0" w:color="808080"/>
              <w:left w:val="single" w:sz="4" w:space="0" w:color="808080"/>
              <w:bottom w:val="single" w:sz="4" w:space="0" w:color="808080"/>
              <w:right w:val="single" w:sz="4" w:space="0" w:color="808080"/>
            </w:tcBorders>
            <w:vAlign w:val="center"/>
          </w:tcPr>
          <w:p w14:paraId="4C47E4A6" w14:textId="77777777" w:rsidR="00C93A77" w:rsidRPr="00E3203E" w:rsidRDefault="00850B49">
            <w:pPr>
              <w:tabs>
                <w:tab w:val="left" w:pos="567"/>
              </w:tabs>
              <w:spacing w:line="273" w:lineRule="auto"/>
              <w:jc w:val="center"/>
              <w:rPr>
                <w:lang w:val="en-US" w:eastAsia="lt-LT"/>
              </w:rPr>
            </w:pPr>
            <w:r w:rsidRPr="00E3203E">
              <w:rPr>
                <w:lang w:val="en-US" w:eastAsia="lt-LT"/>
              </w:rPr>
              <w:t> </w:t>
            </w:r>
          </w:p>
        </w:tc>
      </w:tr>
      <w:tr w:rsidR="00C93A77" w:rsidRPr="00E3203E" w14:paraId="48CA84D3" w14:textId="77777777">
        <w:trPr>
          <w:tblCellSpacing w:w="0" w:type="dxa"/>
          <w:jc w:val="center"/>
        </w:trPr>
        <w:tc>
          <w:tcPr>
            <w:tcW w:w="1980" w:type="dxa"/>
            <w:tcBorders>
              <w:top w:val="single" w:sz="4" w:space="0" w:color="808080"/>
              <w:left w:val="single" w:sz="4" w:space="0" w:color="808080"/>
              <w:bottom w:val="single" w:sz="4" w:space="0" w:color="808080"/>
              <w:right w:val="single" w:sz="4" w:space="0" w:color="808080"/>
            </w:tcBorders>
            <w:vAlign w:val="center"/>
          </w:tcPr>
          <w:p w14:paraId="2573AFC1" w14:textId="77777777" w:rsidR="00C93A77" w:rsidRPr="00E3203E" w:rsidRDefault="00C93A77">
            <w:pPr>
              <w:tabs>
                <w:tab w:val="left" w:pos="567"/>
              </w:tabs>
              <w:spacing w:line="273" w:lineRule="auto"/>
              <w:jc w:val="center"/>
              <w:rPr>
                <w:lang w:val="en-US" w:eastAsia="lt-LT"/>
              </w:rPr>
            </w:pPr>
          </w:p>
        </w:tc>
        <w:tc>
          <w:tcPr>
            <w:tcW w:w="2547" w:type="dxa"/>
            <w:tcBorders>
              <w:top w:val="single" w:sz="4" w:space="0" w:color="808080"/>
              <w:left w:val="single" w:sz="4" w:space="0" w:color="808080"/>
              <w:bottom w:val="single" w:sz="4" w:space="0" w:color="808080"/>
              <w:right w:val="single" w:sz="4" w:space="0" w:color="808080"/>
            </w:tcBorders>
            <w:vAlign w:val="center"/>
          </w:tcPr>
          <w:p w14:paraId="622A3A15" w14:textId="77777777" w:rsidR="00C93A77" w:rsidRPr="00E3203E" w:rsidRDefault="00C93A77">
            <w:pPr>
              <w:tabs>
                <w:tab w:val="left" w:pos="567"/>
              </w:tabs>
              <w:spacing w:line="273" w:lineRule="auto"/>
              <w:jc w:val="center"/>
              <w:rPr>
                <w:lang w:val="en-US" w:eastAsia="lt-LT"/>
              </w:rPr>
            </w:pPr>
          </w:p>
        </w:tc>
        <w:tc>
          <w:tcPr>
            <w:tcW w:w="2691" w:type="dxa"/>
            <w:tcBorders>
              <w:top w:val="single" w:sz="4" w:space="0" w:color="808080"/>
              <w:left w:val="single" w:sz="4" w:space="0" w:color="808080"/>
              <w:bottom w:val="single" w:sz="4" w:space="0" w:color="808080"/>
              <w:right w:val="single" w:sz="4" w:space="0" w:color="808080"/>
            </w:tcBorders>
            <w:vAlign w:val="center"/>
          </w:tcPr>
          <w:p w14:paraId="09030F99" w14:textId="77777777" w:rsidR="00C93A77" w:rsidRPr="00E3203E" w:rsidRDefault="00C93A77">
            <w:pPr>
              <w:tabs>
                <w:tab w:val="left" w:pos="567"/>
              </w:tabs>
              <w:spacing w:line="273" w:lineRule="auto"/>
              <w:jc w:val="center"/>
              <w:rPr>
                <w:lang w:val="en-US" w:eastAsia="lt-LT"/>
              </w:rPr>
            </w:pPr>
          </w:p>
        </w:tc>
        <w:tc>
          <w:tcPr>
            <w:tcW w:w="2842" w:type="dxa"/>
            <w:tcBorders>
              <w:top w:val="single" w:sz="4" w:space="0" w:color="808080"/>
              <w:left w:val="single" w:sz="4" w:space="0" w:color="808080"/>
              <w:bottom w:val="single" w:sz="4" w:space="0" w:color="808080"/>
              <w:right w:val="single" w:sz="4" w:space="0" w:color="808080"/>
            </w:tcBorders>
            <w:vAlign w:val="center"/>
          </w:tcPr>
          <w:p w14:paraId="557A1D7F" w14:textId="77777777" w:rsidR="00C93A77" w:rsidRPr="00E3203E" w:rsidRDefault="00850B49">
            <w:pPr>
              <w:tabs>
                <w:tab w:val="left" w:pos="567"/>
              </w:tabs>
              <w:spacing w:line="273" w:lineRule="auto"/>
              <w:jc w:val="center"/>
              <w:rPr>
                <w:lang w:val="en-US" w:eastAsia="lt-LT"/>
              </w:rPr>
            </w:pPr>
            <w:r w:rsidRPr="00E3203E">
              <w:rPr>
                <w:lang w:val="en-US" w:eastAsia="lt-LT"/>
              </w:rPr>
              <w:t> </w:t>
            </w:r>
          </w:p>
        </w:tc>
      </w:tr>
      <w:tr w:rsidR="00C93A77" w:rsidRPr="00E3203E" w14:paraId="290CC12C" w14:textId="77777777">
        <w:trPr>
          <w:tblCellSpacing w:w="0" w:type="dxa"/>
          <w:jc w:val="center"/>
        </w:trPr>
        <w:tc>
          <w:tcPr>
            <w:tcW w:w="1980" w:type="dxa"/>
            <w:tcBorders>
              <w:top w:val="single" w:sz="4" w:space="0" w:color="808080"/>
              <w:left w:val="single" w:sz="4" w:space="0" w:color="808080"/>
              <w:bottom w:val="single" w:sz="4" w:space="0" w:color="808080"/>
              <w:right w:val="single" w:sz="4" w:space="0" w:color="808080"/>
            </w:tcBorders>
            <w:vAlign w:val="center"/>
          </w:tcPr>
          <w:p w14:paraId="1C567DE1" w14:textId="77777777" w:rsidR="00C93A77" w:rsidRPr="00E3203E" w:rsidRDefault="00C93A77">
            <w:pPr>
              <w:tabs>
                <w:tab w:val="left" w:pos="567"/>
              </w:tabs>
              <w:spacing w:line="273" w:lineRule="auto"/>
              <w:jc w:val="center"/>
              <w:rPr>
                <w:lang w:val="en-US" w:eastAsia="lt-LT"/>
              </w:rPr>
            </w:pPr>
          </w:p>
        </w:tc>
        <w:tc>
          <w:tcPr>
            <w:tcW w:w="2547" w:type="dxa"/>
            <w:tcBorders>
              <w:top w:val="single" w:sz="4" w:space="0" w:color="808080"/>
              <w:left w:val="single" w:sz="4" w:space="0" w:color="808080"/>
              <w:bottom w:val="single" w:sz="4" w:space="0" w:color="808080"/>
              <w:right w:val="single" w:sz="4" w:space="0" w:color="808080"/>
            </w:tcBorders>
            <w:vAlign w:val="center"/>
          </w:tcPr>
          <w:p w14:paraId="3D27D171" w14:textId="77777777" w:rsidR="00C93A77" w:rsidRPr="00E3203E" w:rsidRDefault="00C93A77">
            <w:pPr>
              <w:tabs>
                <w:tab w:val="left" w:pos="567"/>
              </w:tabs>
              <w:spacing w:line="273" w:lineRule="auto"/>
              <w:jc w:val="center"/>
              <w:rPr>
                <w:lang w:val="en-US" w:eastAsia="lt-LT"/>
              </w:rPr>
            </w:pPr>
          </w:p>
        </w:tc>
        <w:tc>
          <w:tcPr>
            <w:tcW w:w="2691" w:type="dxa"/>
            <w:tcBorders>
              <w:top w:val="single" w:sz="4" w:space="0" w:color="808080"/>
              <w:left w:val="single" w:sz="4" w:space="0" w:color="808080"/>
              <w:bottom w:val="single" w:sz="4" w:space="0" w:color="808080"/>
              <w:right w:val="single" w:sz="4" w:space="0" w:color="808080"/>
            </w:tcBorders>
            <w:vAlign w:val="center"/>
          </w:tcPr>
          <w:p w14:paraId="3B9AB870" w14:textId="77777777" w:rsidR="00C93A77" w:rsidRPr="00E3203E" w:rsidRDefault="00C93A77">
            <w:pPr>
              <w:tabs>
                <w:tab w:val="left" w:pos="567"/>
              </w:tabs>
              <w:spacing w:line="273" w:lineRule="auto"/>
              <w:jc w:val="center"/>
              <w:rPr>
                <w:lang w:val="en-US" w:eastAsia="lt-LT"/>
              </w:rPr>
            </w:pPr>
          </w:p>
        </w:tc>
        <w:tc>
          <w:tcPr>
            <w:tcW w:w="2842" w:type="dxa"/>
            <w:tcBorders>
              <w:top w:val="single" w:sz="4" w:space="0" w:color="808080"/>
              <w:left w:val="single" w:sz="4" w:space="0" w:color="808080"/>
              <w:bottom w:val="single" w:sz="4" w:space="0" w:color="808080"/>
              <w:right w:val="single" w:sz="4" w:space="0" w:color="808080"/>
            </w:tcBorders>
            <w:vAlign w:val="center"/>
          </w:tcPr>
          <w:p w14:paraId="39A2791B" w14:textId="77777777" w:rsidR="00C93A77" w:rsidRPr="00E3203E" w:rsidRDefault="00850B49">
            <w:pPr>
              <w:tabs>
                <w:tab w:val="left" w:pos="567"/>
              </w:tabs>
              <w:spacing w:line="273" w:lineRule="auto"/>
              <w:jc w:val="center"/>
              <w:rPr>
                <w:lang w:val="en-US" w:eastAsia="lt-LT"/>
              </w:rPr>
            </w:pPr>
            <w:r w:rsidRPr="00E3203E">
              <w:rPr>
                <w:lang w:val="en-US" w:eastAsia="lt-LT"/>
              </w:rPr>
              <w:t> </w:t>
            </w:r>
          </w:p>
        </w:tc>
      </w:tr>
    </w:tbl>
    <w:p w14:paraId="695B8FF2" w14:textId="77777777" w:rsidR="00C93A77" w:rsidRPr="00E3203E" w:rsidRDefault="00850B49">
      <w:pPr>
        <w:tabs>
          <w:tab w:val="left" w:pos="567"/>
        </w:tabs>
        <w:spacing w:line="273" w:lineRule="auto"/>
        <w:ind w:firstLine="426"/>
        <w:jc w:val="both"/>
        <w:rPr>
          <w:lang w:val="en-US" w:eastAsia="lt-LT"/>
        </w:rPr>
      </w:pPr>
      <w:r w:rsidRPr="00E3203E">
        <w:rPr>
          <w:lang w:val="en-US" w:eastAsia="lt-LT"/>
        </w:rPr>
        <w:t> </w:t>
      </w:r>
    </w:p>
    <w:p w14:paraId="78AE2462" w14:textId="77777777" w:rsidR="00C93A77" w:rsidRPr="00E3203E" w:rsidRDefault="00C93A77">
      <w:pPr>
        <w:tabs>
          <w:tab w:val="left" w:pos="1155"/>
        </w:tabs>
        <w:rPr>
          <w:lang w:val="en-US"/>
        </w:rPr>
      </w:pPr>
    </w:p>
    <w:p w14:paraId="4BB6ABE7" w14:textId="77777777" w:rsidR="00C93A77" w:rsidRPr="00E3203E" w:rsidRDefault="00C93A77">
      <w:pPr>
        <w:tabs>
          <w:tab w:val="left" w:pos="1155"/>
        </w:tabs>
        <w:rPr>
          <w:lang w:val="en-US"/>
        </w:rPr>
      </w:pPr>
    </w:p>
    <w:p w14:paraId="39ED90C3" w14:textId="77777777" w:rsidR="00C93A77" w:rsidRPr="00E3203E" w:rsidRDefault="00C93A77">
      <w:pPr>
        <w:tabs>
          <w:tab w:val="left" w:pos="1155"/>
        </w:tabs>
        <w:rPr>
          <w:lang w:val="en-US"/>
        </w:rPr>
      </w:pPr>
    </w:p>
    <w:p w14:paraId="69D76C7E" w14:textId="77777777" w:rsidR="00C93A77" w:rsidRPr="00E3203E" w:rsidRDefault="00C93A77">
      <w:pPr>
        <w:tabs>
          <w:tab w:val="left" w:pos="1155"/>
        </w:tabs>
        <w:rPr>
          <w:lang w:val="en-US"/>
        </w:rPr>
      </w:pPr>
    </w:p>
    <w:p w14:paraId="6CBC4F40" w14:textId="77777777" w:rsidR="00AB3C38" w:rsidRPr="00E3203E" w:rsidRDefault="00AB3C38">
      <w:pPr>
        <w:tabs>
          <w:tab w:val="left" w:pos="1155"/>
        </w:tabs>
        <w:rPr>
          <w:lang w:val="en-US"/>
        </w:rPr>
      </w:pPr>
    </w:p>
    <w:p w14:paraId="0AE2B5E6" w14:textId="77777777" w:rsidR="00AB3C38" w:rsidRPr="00E3203E" w:rsidRDefault="00AB3C38">
      <w:pPr>
        <w:tabs>
          <w:tab w:val="left" w:pos="1155"/>
        </w:tabs>
        <w:rPr>
          <w:lang w:val="en-US"/>
        </w:rPr>
      </w:pPr>
    </w:p>
    <w:p w14:paraId="086A0DF2" w14:textId="77777777" w:rsidR="00C93A77" w:rsidRPr="00E3203E" w:rsidRDefault="00C93A77">
      <w:pPr>
        <w:tabs>
          <w:tab w:val="left" w:pos="1155"/>
        </w:tabs>
        <w:rPr>
          <w:lang w:val="en-US"/>
        </w:rPr>
      </w:pPr>
    </w:p>
    <w:p w14:paraId="11661CD5" w14:textId="345E06EA" w:rsidR="00B84546" w:rsidRPr="00E3203E" w:rsidRDefault="00850B49">
      <w:pPr>
        <w:tabs>
          <w:tab w:val="left" w:pos="1155"/>
        </w:tabs>
        <w:rPr>
          <w:rFonts w:ascii="Arial" w:hAnsi="Arial" w:cs="Arial"/>
          <w:b/>
          <w:bCs/>
          <w:lang w:val="en-US"/>
        </w:rPr>
      </w:pPr>
      <w:r w:rsidRPr="00E3203E">
        <w:rPr>
          <w:rFonts w:ascii="Arial" w:hAnsi="Arial" w:cs="Arial"/>
          <w:b/>
          <w:bCs/>
          <w:lang w:val="en-US"/>
        </w:rPr>
        <w:t>Table of Content</w:t>
      </w:r>
      <w:r w:rsidR="00B84546" w:rsidRPr="00E3203E">
        <w:rPr>
          <w:rFonts w:ascii="Arial" w:hAnsi="Arial" w:cs="Arial"/>
          <w:b/>
          <w:bCs/>
          <w:lang w:val="en-US"/>
        </w:rPr>
        <w:t>s</w:t>
      </w:r>
    </w:p>
    <w:p w14:paraId="163C1002" w14:textId="193EDDC4" w:rsidR="00A90F32" w:rsidRPr="00E3203E" w:rsidRDefault="00A90F32">
      <w:pPr>
        <w:tabs>
          <w:tab w:val="left" w:pos="1155"/>
        </w:tabs>
        <w:rPr>
          <w:b/>
          <w:bCs/>
          <w:lang w:val="en-US"/>
        </w:rPr>
      </w:pPr>
    </w:p>
    <w:sdt>
      <w:sdtPr>
        <w:rPr>
          <w:rFonts w:ascii="Times New Roman" w:eastAsia="Times New Roman" w:hAnsi="Times New Roman" w:cs="Times New Roman"/>
          <w:lang w:val="en-US" w:eastAsia="es-ES_tradnl"/>
        </w:rPr>
        <w:id w:val="192582195"/>
        <w:docPartObj>
          <w:docPartGallery w:val="Table of Contents"/>
          <w:docPartUnique/>
        </w:docPartObj>
      </w:sdtPr>
      <w:sdtEndPr>
        <w:rPr>
          <w:rFonts w:ascii="Arial" w:hAnsi="Arial" w:cs="Arial"/>
          <w:b/>
          <w:bCs/>
          <w:sz w:val="22"/>
          <w:szCs w:val="22"/>
        </w:rPr>
      </w:sdtEndPr>
      <w:sdtContent>
        <w:p w14:paraId="44BA87E4" w14:textId="029ACEF4" w:rsidR="00C4509D" w:rsidRPr="00E3203E" w:rsidRDefault="00C4509D">
          <w:pPr>
            <w:pStyle w:val="TtuloTDC"/>
            <w:rPr>
              <w:rFonts w:ascii="Arial" w:hAnsi="Arial" w:cs="Arial"/>
              <w:sz w:val="22"/>
              <w:szCs w:val="22"/>
              <w:lang w:val="en-US"/>
            </w:rPr>
          </w:pPr>
        </w:p>
        <w:p w14:paraId="76BD8903" w14:textId="6401E938" w:rsidR="004D1357" w:rsidRPr="00E3203E" w:rsidRDefault="00C4509D">
          <w:pPr>
            <w:pStyle w:val="TDC1"/>
            <w:tabs>
              <w:tab w:val="left" w:pos="567"/>
              <w:tab w:val="right" w:leader="dot" w:pos="10055"/>
            </w:tabs>
            <w:rPr>
              <w:rFonts w:ascii="Arial" w:eastAsiaTheme="minorEastAsia" w:hAnsi="Arial" w:cs="Arial"/>
              <w:noProof/>
              <w:sz w:val="22"/>
              <w:szCs w:val="22"/>
              <w:lang w:val="en-US" w:eastAsia="es-ES"/>
            </w:rPr>
          </w:pPr>
          <w:r w:rsidRPr="00E3203E">
            <w:rPr>
              <w:rFonts w:ascii="Arial" w:hAnsi="Arial" w:cs="Arial"/>
              <w:sz w:val="22"/>
              <w:szCs w:val="22"/>
              <w:lang w:val="en-US"/>
            </w:rPr>
            <w:fldChar w:fldCharType="begin"/>
          </w:r>
          <w:r w:rsidRPr="00E3203E">
            <w:rPr>
              <w:rFonts w:ascii="Arial" w:hAnsi="Arial" w:cs="Arial"/>
              <w:sz w:val="22"/>
              <w:szCs w:val="22"/>
              <w:lang w:val="en-US"/>
            </w:rPr>
            <w:instrText xml:space="preserve"> TOC \o "1-3" \h \z \u </w:instrText>
          </w:r>
          <w:r w:rsidRPr="00E3203E">
            <w:rPr>
              <w:rFonts w:ascii="Arial" w:hAnsi="Arial" w:cs="Arial"/>
              <w:sz w:val="22"/>
              <w:szCs w:val="22"/>
              <w:lang w:val="en-US"/>
            </w:rPr>
            <w:fldChar w:fldCharType="separate"/>
          </w:r>
          <w:hyperlink w:anchor="_Toc144117830" w:history="1">
            <w:r w:rsidR="004D1357" w:rsidRPr="00E3203E">
              <w:rPr>
                <w:rStyle w:val="Hipervnculo"/>
                <w:rFonts w:ascii="Arial" w:hAnsi="Arial" w:cs="Arial"/>
                <w:noProof/>
                <w:sz w:val="22"/>
                <w:szCs w:val="22"/>
                <w:lang w:val="en-US"/>
              </w:rPr>
              <w:t>1.</w:t>
            </w:r>
            <w:r w:rsidR="004D1357" w:rsidRPr="00E3203E">
              <w:rPr>
                <w:rFonts w:ascii="Arial" w:eastAsiaTheme="minorEastAsia" w:hAnsi="Arial" w:cs="Arial"/>
                <w:noProof/>
                <w:sz w:val="22"/>
                <w:szCs w:val="22"/>
                <w:lang w:val="en-US" w:eastAsia="es-ES"/>
              </w:rPr>
              <w:tab/>
            </w:r>
            <w:r w:rsidR="004D1357" w:rsidRPr="00E3203E">
              <w:rPr>
                <w:rStyle w:val="Hipervnculo"/>
                <w:rFonts w:ascii="Arial" w:hAnsi="Arial" w:cs="Arial"/>
                <w:noProof/>
                <w:sz w:val="22"/>
                <w:szCs w:val="22"/>
                <w:lang w:val="en-US"/>
              </w:rPr>
              <w:t>Responsible Research and Innovation: Definition and Key Aspects</w:t>
            </w:r>
            <w:r w:rsidR="004D1357" w:rsidRPr="00E3203E">
              <w:rPr>
                <w:rFonts w:ascii="Arial" w:hAnsi="Arial" w:cs="Arial"/>
                <w:noProof/>
                <w:webHidden/>
                <w:sz w:val="22"/>
                <w:szCs w:val="22"/>
                <w:lang w:val="en-US"/>
              </w:rPr>
              <w:tab/>
            </w:r>
            <w:r w:rsidR="004D1357" w:rsidRPr="00E3203E">
              <w:rPr>
                <w:rFonts w:ascii="Arial" w:hAnsi="Arial" w:cs="Arial"/>
                <w:noProof/>
                <w:webHidden/>
                <w:sz w:val="22"/>
                <w:szCs w:val="22"/>
                <w:lang w:val="en-US"/>
              </w:rPr>
              <w:fldChar w:fldCharType="begin"/>
            </w:r>
            <w:r w:rsidR="004D1357" w:rsidRPr="00E3203E">
              <w:rPr>
                <w:rFonts w:ascii="Arial" w:hAnsi="Arial" w:cs="Arial"/>
                <w:noProof/>
                <w:webHidden/>
                <w:sz w:val="22"/>
                <w:szCs w:val="22"/>
                <w:lang w:val="en-US"/>
              </w:rPr>
              <w:instrText xml:space="preserve"> PAGEREF _Toc144117830 \h </w:instrText>
            </w:r>
            <w:r w:rsidR="004D1357" w:rsidRPr="00E3203E">
              <w:rPr>
                <w:rFonts w:ascii="Arial" w:hAnsi="Arial" w:cs="Arial"/>
                <w:noProof/>
                <w:webHidden/>
                <w:sz w:val="22"/>
                <w:szCs w:val="22"/>
                <w:lang w:val="en-US"/>
              </w:rPr>
            </w:r>
            <w:r w:rsidR="004D1357" w:rsidRPr="00E3203E">
              <w:rPr>
                <w:rFonts w:ascii="Arial" w:hAnsi="Arial" w:cs="Arial"/>
                <w:noProof/>
                <w:webHidden/>
                <w:sz w:val="22"/>
                <w:szCs w:val="22"/>
                <w:lang w:val="en-US"/>
              </w:rPr>
              <w:fldChar w:fldCharType="separate"/>
            </w:r>
            <w:r w:rsidR="004D1357" w:rsidRPr="00E3203E">
              <w:rPr>
                <w:rFonts w:ascii="Arial" w:hAnsi="Arial" w:cs="Arial"/>
                <w:noProof/>
                <w:webHidden/>
                <w:sz w:val="22"/>
                <w:szCs w:val="22"/>
                <w:lang w:val="en-US"/>
              </w:rPr>
              <w:t>4</w:t>
            </w:r>
            <w:r w:rsidR="004D1357" w:rsidRPr="00E3203E">
              <w:rPr>
                <w:rFonts w:ascii="Arial" w:hAnsi="Arial" w:cs="Arial"/>
                <w:noProof/>
                <w:webHidden/>
                <w:sz w:val="22"/>
                <w:szCs w:val="22"/>
                <w:lang w:val="en-US"/>
              </w:rPr>
              <w:fldChar w:fldCharType="end"/>
            </w:r>
          </w:hyperlink>
        </w:p>
        <w:p w14:paraId="603E3EF6" w14:textId="7D569036" w:rsidR="004D1357" w:rsidRPr="00E3203E" w:rsidRDefault="00000000">
          <w:pPr>
            <w:pStyle w:val="TDC1"/>
            <w:tabs>
              <w:tab w:val="left" w:pos="567"/>
              <w:tab w:val="right" w:leader="dot" w:pos="10055"/>
            </w:tabs>
            <w:rPr>
              <w:rFonts w:ascii="Arial" w:eastAsiaTheme="minorEastAsia" w:hAnsi="Arial" w:cs="Arial"/>
              <w:noProof/>
              <w:sz w:val="22"/>
              <w:szCs w:val="22"/>
              <w:lang w:val="en-US" w:eastAsia="es-ES"/>
            </w:rPr>
          </w:pPr>
          <w:hyperlink w:anchor="_Toc144117831" w:history="1">
            <w:r w:rsidR="004D1357" w:rsidRPr="00E3203E">
              <w:rPr>
                <w:rStyle w:val="Hipervnculo"/>
                <w:rFonts w:ascii="Arial" w:hAnsi="Arial" w:cs="Arial"/>
                <w:noProof/>
                <w:sz w:val="22"/>
                <w:szCs w:val="22"/>
                <w:lang w:val="en-US"/>
              </w:rPr>
              <w:t>2.</w:t>
            </w:r>
            <w:r w:rsidR="004D1357" w:rsidRPr="00E3203E">
              <w:rPr>
                <w:rFonts w:ascii="Arial" w:eastAsiaTheme="minorEastAsia" w:hAnsi="Arial" w:cs="Arial"/>
                <w:noProof/>
                <w:sz w:val="22"/>
                <w:szCs w:val="22"/>
                <w:lang w:val="en-US" w:eastAsia="es-ES"/>
              </w:rPr>
              <w:tab/>
            </w:r>
            <w:r w:rsidR="004D1357" w:rsidRPr="00E3203E">
              <w:rPr>
                <w:rStyle w:val="Hipervnculo"/>
                <w:rFonts w:ascii="Arial" w:hAnsi="Arial" w:cs="Arial"/>
                <w:noProof/>
                <w:sz w:val="22"/>
                <w:szCs w:val="22"/>
                <w:lang w:val="en-US"/>
              </w:rPr>
              <w:t>Why is RRI Important and Goals of the Current RRI Initiative</w:t>
            </w:r>
            <w:r w:rsidR="004D1357" w:rsidRPr="00E3203E">
              <w:rPr>
                <w:rFonts w:ascii="Arial" w:hAnsi="Arial" w:cs="Arial"/>
                <w:noProof/>
                <w:webHidden/>
                <w:sz w:val="22"/>
                <w:szCs w:val="22"/>
                <w:lang w:val="en-US"/>
              </w:rPr>
              <w:tab/>
            </w:r>
            <w:r w:rsidR="004D1357" w:rsidRPr="00E3203E">
              <w:rPr>
                <w:rFonts w:ascii="Arial" w:hAnsi="Arial" w:cs="Arial"/>
                <w:noProof/>
                <w:webHidden/>
                <w:sz w:val="22"/>
                <w:szCs w:val="22"/>
                <w:lang w:val="en-US"/>
              </w:rPr>
              <w:fldChar w:fldCharType="begin"/>
            </w:r>
            <w:r w:rsidR="004D1357" w:rsidRPr="00E3203E">
              <w:rPr>
                <w:rFonts w:ascii="Arial" w:hAnsi="Arial" w:cs="Arial"/>
                <w:noProof/>
                <w:webHidden/>
                <w:sz w:val="22"/>
                <w:szCs w:val="22"/>
                <w:lang w:val="en-US"/>
              </w:rPr>
              <w:instrText xml:space="preserve"> PAGEREF _Toc144117831 \h </w:instrText>
            </w:r>
            <w:r w:rsidR="004D1357" w:rsidRPr="00E3203E">
              <w:rPr>
                <w:rFonts w:ascii="Arial" w:hAnsi="Arial" w:cs="Arial"/>
                <w:noProof/>
                <w:webHidden/>
                <w:sz w:val="22"/>
                <w:szCs w:val="22"/>
                <w:lang w:val="en-US"/>
              </w:rPr>
            </w:r>
            <w:r w:rsidR="004D1357" w:rsidRPr="00E3203E">
              <w:rPr>
                <w:rFonts w:ascii="Arial" w:hAnsi="Arial" w:cs="Arial"/>
                <w:noProof/>
                <w:webHidden/>
                <w:sz w:val="22"/>
                <w:szCs w:val="22"/>
                <w:lang w:val="en-US"/>
              </w:rPr>
              <w:fldChar w:fldCharType="separate"/>
            </w:r>
            <w:r w:rsidR="004D1357" w:rsidRPr="00E3203E">
              <w:rPr>
                <w:rFonts w:ascii="Arial" w:hAnsi="Arial" w:cs="Arial"/>
                <w:noProof/>
                <w:webHidden/>
                <w:sz w:val="22"/>
                <w:szCs w:val="22"/>
                <w:lang w:val="en-US"/>
              </w:rPr>
              <w:t>5</w:t>
            </w:r>
            <w:r w:rsidR="004D1357" w:rsidRPr="00E3203E">
              <w:rPr>
                <w:rFonts w:ascii="Arial" w:hAnsi="Arial" w:cs="Arial"/>
                <w:noProof/>
                <w:webHidden/>
                <w:sz w:val="22"/>
                <w:szCs w:val="22"/>
                <w:lang w:val="en-US"/>
              </w:rPr>
              <w:fldChar w:fldCharType="end"/>
            </w:r>
          </w:hyperlink>
        </w:p>
        <w:p w14:paraId="4F023B68" w14:textId="58806BFF" w:rsidR="004D1357" w:rsidRPr="00E3203E" w:rsidRDefault="00000000">
          <w:pPr>
            <w:pStyle w:val="TDC1"/>
            <w:tabs>
              <w:tab w:val="left" w:pos="567"/>
              <w:tab w:val="right" w:leader="dot" w:pos="10055"/>
            </w:tabs>
            <w:rPr>
              <w:rFonts w:ascii="Arial" w:eastAsiaTheme="minorEastAsia" w:hAnsi="Arial" w:cs="Arial"/>
              <w:noProof/>
              <w:sz w:val="22"/>
              <w:szCs w:val="22"/>
              <w:lang w:val="en-US" w:eastAsia="es-ES"/>
            </w:rPr>
          </w:pPr>
          <w:hyperlink w:anchor="_Toc144117832" w:history="1">
            <w:r w:rsidR="004D1357" w:rsidRPr="00E3203E">
              <w:rPr>
                <w:rStyle w:val="Hipervnculo"/>
                <w:rFonts w:ascii="Arial" w:hAnsi="Arial" w:cs="Arial"/>
                <w:noProof/>
                <w:sz w:val="22"/>
                <w:szCs w:val="22"/>
                <w:lang w:val="en-US"/>
              </w:rPr>
              <w:t>3.</w:t>
            </w:r>
            <w:r w:rsidR="004D1357" w:rsidRPr="00E3203E">
              <w:rPr>
                <w:rFonts w:ascii="Arial" w:eastAsiaTheme="minorEastAsia" w:hAnsi="Arial" w:cs="Arial"/>
                <w:noProof/>
                <w:sz w:val="22"/>
                <w:szCs w:val="22"/>
                <w:lang w:val="en-US" w:eastAsia="es-ES"/>
              </w:rPr>
              <w:tab/>
            </w:r>
            <w:r w:rsidR="004D1357" w:rsidRPr="00E3203E">
              <w:rPr>
                <w:rStyle w:val="Hipervnculo"/>
                <w:rFonts w:ascii="Arial" w:hAnsi="Arial" w:cs="Arial"/>
                <w:noProof/>
                <w:sz w:val="22"/>
                <w:szCs w:val="22"/>
                <w:lang w:val="en-US"/>
              </w:rPr>
              <w:t>Summary of Current RRI-Related Practices among EU-CONEXUS Members</w:t>
            </w:r>
            <w:r w:rsidR="004D1357" w:rsidRPr="00E3203E">
              <w:rPr>
                <w:rFonts w:ascii="Arial" w:hAnsi="Arial" w:cs="Arial"/>
                <w:noProof/>
                <w:webHidden/>
                <w:sz w:val="22"/>
                <w:szCs w:val="22"/>
                <w:lang w:val="en-US"/>
              </w:rPr>
              <w:tab/>
            </w:r>
            <w:r w:rsidR="004D1357" w:rsidRPr="00E3203E">
              <w:rPr>
                <w:rFonts w:ascii="Arial" w:hAnsi="Arial" w:cs="Arial"/>
                <w:noProof/>
                <w:webHidden/>
                <w:sz w:val="22"/>
                <w:szCs w:val="22"/>
                <w:lang w:val="en-US"/>
              </w:rPr>
              <w:fldChar w:fldCharType="begin"/>
            </w:r>
            <w:r w:rsidR="004D1357" w:rsidRPr="00E3203E">
              <w:rPr>
                <w:rFonts w:ascii="Arial" w:hAnsi="Arial" w:cs="Arial"/>
                <w:noProof/>
                <w:webHidden/>
                <w:sz w:val="22"/>
                <w:szCs w:val="22"/>
                <w:lang w:val="en-US"/>
              </w:rPr>
              <w:instrText xml:space="preserve"> PAGEREF _Toc144117832 \h </w:instrText>
            </w:r>
            <w:r w:rsidR="004D1357" w:rsidRPr="00E3203E">
              <w:rPr>
                <w:rFonts w:ascii="Arial" w:hAnsi="Arial" w:cs="Arial"/>
                <w:noProof/>
                <w:webHidden/>
                <w:sz w:val="22"/>
                <w:szCs w:val="22"/>
                <w:lang w:val="en-US"/>
              </w:rPr>
            </w:r>
            <w:r w:rsidR="004D1357" w:rsidRPr="00E3203E">
              <w:rPr>
                <w:rFonts w:ascii="Arial" w:hAnsi="Arial" w:cs="Arial"/>
                <w:noProof/>
                <w:webHidden/>
                <w:sz w:val="22"/>
                <w:szCs w:val="22"/>
                <w:lang w:val="en-US"/>
              </w:rPr>
              <w:fldChar w:fldCharType="separate"/>
            </w:r>
            <w:r w:rsidR="004D1357" w:rsidRPr="00E3203E">
              <w:rPr>
                <w:rFonts w:ascii="Arial" w:hAnsi="Arial" w:cs="Arial"/>
                <w:noProof/>
                <w:webHidden/>
                <w:sz w:val="22"/>
                <w:szCs w:val="22"/>
                <w:lang w:val="en-US"/>
              </w:rPr>
              <w:t>5</w:t>
            </w:r>
            <w:r w:rsidR="004D1357" w:rsidRPr="00E3203E">
              <w:rPr>
                <w:rFonts w:ascii="Arial" w:hAnsi="Arial" w:cs="Arial"/>
                <w:noProof/>
                <w:webHidden/>
                <w:sz w:val="22"/>
                <w:szCs w:val="22"/>
                <w:lang w:val="en-US"/>
              </w:rPr>
              <w:fldChar w:fldCharType="end"/>
            </w:r>
          </w:hyperlink>
        </w:p>
        <w:p w14:paraId="23ADEF08" w14:textId="690F5799" w:rsidR="004D1357" w:rsidRPr="00E3203E" w:rsidRDefault="00000000">
          <w:pPr>
            <w:pStyle w:val="TDC1"/>
            <w:tabs>
              <w:tab w:val="left" w:pos="567"/>
              <w:tab w:val="right" w:leader="dot" w:pos="10055"/>
            </w:tabs>
            <w:rPr>
              <w:rFonts w:ascii="Arial" w:eastAsiaTheme="minorEastAsia" w:hAnsi="Arial" w:cs="Arial"/>
              <w:noProof/>
              <w:sz w:val="22"/>
              <w:szCs w:val="22"/>
              <w:lang w:val="en-US" w:eastAsia="es-ES"/>
            </w:rPr>
          </w:pPr>
          <w:hyperlink w:anchor="_Toc144117833" w:history="1">
            <w:r w:rsidR="004D1357" w:rsidRPr="00E3203E">
              <w:rPr>
                <w:rStyle w:val="Hipervnculo"/>
                <w:rFonts w:ascii="Arial" w:hAnsi="Arial" w:cs="Arial"/>
                <w:noProof/>
                <w:sz w:val="22"/>
                <w:szCs w:val="22"/>
                <w:lang w:val="en-US"/>
              </w:rPr>
              <w:t>4.</w:t>
            </w:r>
            <w:r w:rsidR="004D1357" w:rsidRPr="00E3203E">
              <w:rPr>
                <w:rFonts w:ascii="Arial" w:eastAsiaTheme="minorEastAsia" w:hAnsi="Arial" w:cs="Arial"/>
                <w:noProof/>
                <w:sz w:val="22"/>
                <w:szCs w:val="22"/>
                <w:lang w:val="en-US" w:eastAsia="es-ES"/>
              </w:rPr>
              <w:tab/>
            </w:r>
            <w:r w:rsidR="004D1357" w:rsidRPr="00E3203E">
              <w:rPr>
                <w:rStyle w:val="Hipervnculo"/>
                <w:rFonts w:ascii="Arial" w:hAnsi="Arial" w:cs="Arial"/>
                <w:noProof/>
                <w:sz w:val="22"/>
                <w:szCs w:val="22"/>
                <w:lang w:val="en-US"/>
              </w:rPr>
              <w:t>EU-CONEXUS Proposed Common Practices for Promotion and Implementation of Responsible Research and Innovation</w:t>
            </w:r>
            <w:r w:rsidR="004D1357" w:rsidRPr="00E3203E">
              <w:rPr>
                <w:rFonts w:ascii="Arial" w:hAnsi="Arial" w:cs="Arial"/>
                <w:noProof/>
                <w:webHidden/>
                <w:sz w:val="22"/>
                <w:szCs w:val="22"/>
                <w:lang w:val="en-US"/>
              </w:rPr>
              <w:tab/>
            </w:r>
            <w:r w:rsidR="004D1357" w:rsidRPr="00E3203E">
              <w:rPr>
                <w:rFonts w:ascii="Arial" w:hAnsi="Arial" w:cs="Arial"/>
                <w:noProof/>
                <w:webHidden/>
                <w:sz w:val="22"/>
                <w:szCs w:val="22"/>
                <w:lang w:val="en-US"/>
              </w:rPr>
              <w:fldChar w:fldCharType="begin"/>
            </w:r>
            <w:r w:rsidR="004D1357" w:rsidRPr="00E3203E">
              <w:rPr>
                <w:rFonts w:ascii="Arial" w:hAnsi="Arial" w:cs="Arial"/>
                <w:noProof/>
                <w:webHidden/>
                <w:sz w:val="22"/>
                <w:szCs w:val="22"/>
                <w:lang w:val="en-US"/>
              </w:rPr>
              <w:instrText xml:space="preserve"> PAGEREF _Toc144117833 \h </w:instrText>
            </w:r>
            <w:r w:rsidR="004D1357" w:rsidRPr="00E3203E">
              <w:rPr>
                <w:rFonts w:ascii="Arial" w:hAnsi="Arial" w:cs="Arial"/>
                <w:noProof/>
                <w:webHidden/>
                <w:sz w:val="22"/>
                <w:szCs w:val="22"/>
                <w:lang w:val="en-US"/>
              </w:rPr>
            </w:r>
            <w:r w:rsidR="004D1357" w:rsidRPr="00E3203E">
              <w:rPr>
                <w:rFonts w:ascii="Arial" w:hAnsi="Arial" w:cs="Arial"/>
                <w:noProof/>
                <w:webHidden/>
                <w:sz w:val="22"/>
                <w:szCs w:val="22"/>
                <w:lang w:val="en-US"/>
              </w:rPr>
              <w:fldChar w:fldCharType="separate"/>
            </w:r>
            <w:r w:rsidR="004D1357" w:rsidRPr="00E3203E">
              <w:rPr>
                <w:rFonts w:ascii="Arial" w:hAnsi="Arial" w:cs="Arial"/>
                <w:noProof/>
                <w:webHidden/>
                <w:sz w:val="22"/>
                <w:szCs w:val="22"/>
                <w:lang w:val="en-US"/>
              </w:rPr>
              <w:t>7</w:t>
            </w:r>
            <w:r w:rsidR="004D1357" w:rsidRPr="00E3203E">
              <w:rPr>
                <w:rFonts w:ascii="Arial" w:hAnsi="Arial" w:cs="Arial"/>
                <w:noProof/>
                <w:webHidden/>
                <w:sz w:val="22"/>
                <w:szCs w:val="22"/>
                <w:lang w:val="en-US"/>
              </w:rPr>
              <w:fldChar w:fldCharType="end"/>
            </w:r>
          </w:hyperlink>
        </w:p>
        <w:p w14:paraId="62B7CF1C" w14:textId="441D943F" w:rsidR="004D1357" w:rsidRPr="00E3203E" w:rsidRDefault="00000000">
          <w:pPr>
            <w:pStyle w:val="TDC1"/>
            <w:tabs>
              <w:tab w:val="right" w:leader="dot" w:pos="10055"/>
            </w:tabs>
            <w:rPr>
              <w:rFonts w:ascii="Arial" w:eastAsiaTheme="minorEastAsia" w:hAnsi="Arial" w:cs="Arial"/>
              <w:noProof/>
              <w:sz w:val="22"/>
              <w:szCs w:val="22"/>
              <w:lang w:val="en-US" w:eastAsia="es-ES"/>
            </w:rPr>
          </w:pPr>
          <w:hyperlink w:anchor="_Toc144117834" w:history="1">
            <w:r w:rsidR="004D1357" w:rsidRPr="00E3203E">
              <w:rPr>
                <w:rStyle w:val="Hipervnculo"/>
                <w:rFonts w:ascii="Arial" w:eastAsia="Arial" w:hAnsi="Arial" w:cs="Arial"/>
                <w:noProof/>
                <w:sz w:val="22"/>
                <w:szCs w:val="22"/>
                <w:lang w:val="en-US"/>
              </w:rPr>
              <w:t>4.1 Public Engagement</w:t>
            </w:r>
            <w:r w:rsidR="004D1357" w:rsidRPr="00E3203E">
              <w:rPr>
                <w:rFonts w:ascii="Arial" w:hAnsi="Arial" w:cs="Arial"/>
                <w:noProof/>
                <w:webHidden/>
                <w:sz w:val="22"/>
                <w:szCs w:val="22"/>
                <w:lang w:val="en-US"/>
              </w:rPr>
              <w:tab/>
            </w:r>
            <w:r w:rsidR="004D1357" w:rsidRPr="00E3203E">
              <w:rPr>
                <w:rFonts w:ascii="Arial" w:hAnsi="Arial" w:cs="Arial"/>
                <w:noProof/>
                <w:webHidden/>
                <w:sz w:val="22"/>
                <w:szCs w:val="22"/>
                <w:lang w:val="en-US"/>
              </w:rPr>
              <w:fldChar w:fldCharType="begin"/>
            </w:r>
            <w:r w:rsidR="004D1357" w:rsidRPr="00E3203E">
              <w:rPr>
                <w:rFonts w:ascii="Arial" w:hAnsi="Arial" w:cs="Arial"/>
                <w:noProof/>
                <w:webHidden/>
                <w:sz w:val="22"/>
                <w:szCs w:val="22"/>
                <w:lang w:val="en-US"/>
              </w:rPr>
              <w:instrText xml:space="preserve"> PAGEREF _Toc144117834 \h </w:instrText>
            </w:r>
            <w:r w:rsidR="004D1357" w:rsidRPr="00E3203E">
              <w:rPr>
                <w:rFonts w:ascii="Arial" w:hAnsi="Arial" w:cs="Arial"/>
                <w:noProof/>
                <w:webHidden/>
                <w:sz w:val="22"/>
                <w:szCs w:val="22"/>
                <w:lang w:val="en-US"/>
              </w:rPr>
            </w:r>
            <w:r w:rsidR="004D1357" w:rsidRPr="00E3203E">
              <w:rPr>
                <w:rFonts w:ascii="Arial" w:hAnsi="Arial" w:cs="Arial"/>
                <w:noProof/>
                <w:webHidden/>
                <w:sz w:val="22"/>
                <w:szCs w:val="22"/>
                <w:lang w:val="en-US"/>
              </w:rPr>
              <w:fldChar w:fldCharType="separate"/>
            </w:r>
            <w:r w:rsidR="004D1357" w:rsidRPr="00E3203E">
              <w:rPr>
                <w:rFonts w:ascii="Arial" w:hAnsi="Arial" w:cs="Arial"/>
                <w:noProof/>
                <w:webHidden/>
                <w:sz w:val="22"/>
                <w:szCs w:val="22"/>
                <w:lang w:val="en-US"/>
              </w:rPr>
              <w:t>7</w:t>
            </w:r>
            <w:r w:rsidR="004D1357" w:rsidRPr="00E3203E">
              <w:rPr>
                <w:rFonts w:ascii="Arial" w:hAnsi="Arial" w:cs="Arial"/>
                <w:noProof/>
                <w:webHidden/>
                <w:sz w:val="22"/>
                <w:szCs w:val="22"/>
                <w:lang w:val="en-US"/>
              </w:rPr>
              <w:fldChar w:fldCharType="end"/>
            </w:r>
          </w:hyperlink>
        </w:p>
        <w:p w14:paraId="409150C5" w14:textId="48F310AD" w:rsidR="004D1357" w:rsidRPr="00E3203E" w:rsidRDefault="00000000">
          <w:pPr>
            <w:pStyle w:val="TDC3"/>
            <w:tabs>
              <w:tab w:val="right" w:leader="dot" w:pos="10055"/>
            </w:tabs>
            <w:rPr>
              <w:rFonts w:ascii="Arial" w:eastAsiaTheme="minorEastAsia" w:hAnsi="Arial" w:cs="Arial"/>
              <w:noProof/>
              <w:sz w:val="22"/>
              <w:szCs w:val="22"/>
              <w:lang w:val="en-US" w:eastAsia="es-ES"/>
            </w:rPr>
          </w:pPr>
          <w:hyperlink w:anchor="_Toc144117835" w:history="1">
            <w:r w:rsidR="004D1357" w:rsidRPr="00E3203E">
              <w:rPr>
                <w:rStyle w:val="Hipervnculo"/>
                <w:rFonts w:ascii="Arial" w:hAnsi="Arial" w:cs="Arial"/>
                <w:noProof/>
                <w:sz w:val="22"/>
                <w:szCs w:val="22"/>
                <w:lang w:val="en-US"/>
              </w:rPr>
              <w:t>Practice 1. Laymen Conferences and Open Lectures.</w:t>
            </w:r>
            <w:r w:rsidR="004D1357" w:rsidRPr="00E3203E">
              <w:rPr>
                <w:rFonts w:ascii="Arial" w:hAnsi="Arial" w:cs="Arial"/>
                <w:noProof/>
                <w:webHidden/>
                <w:sz w:val="22"/>
                <w:szCs w:val="22"/>
                <w:lang w:val="en-US"/>
              </w:rPr>
              <w:tab/>
            </w:r>
            <w:r w:rsidR="004D1357" w:rsidRPr="00E3203E">
              <w:rPr>
                <w:rFonts w:ascii="Arial" w:hAnsi="Arial" w:cs="Arial"/>
                <w:noProof/>
                <w:webHidden/>
                <w:sz w:val="22"/>
                <w:szCs w:val="22"/>
                <w:lang w:val="en-US"/>
              </w:rPr>
              <w:fldChar w:fldCharType="begin"/>
            </w:r>
            <w:r w:rsidR="004D1357" w:rsidRPr="00E3203E">
              <w:rPr>
                <w:rFonts w:ascii="Arial" w:hAnsi="Arial" w:cs="Arial"/>
                <w:noProof/>
                <w:webHidden/>
                <w:sz w:val="22"/>
                <w:szCs w:val="22"/>
                <w:lang w:val="en-US"/>
              </w:rPr>
              <w:instrText xml:space="preserve"> PAGEREF _Toc144117835 \h </w:instrText>
            </w:r>
            <w:r w:rsidR="004D1357" w:rsidRPr="00E3203E">
              <w:rPr>
                <w:rFonts w:ascii="Arial" w:hAnsi="Arial" w:cs="Arial"/>
                <w:noProof/>
                <w:webHidden/>
                <w:sz w:val="22"/>
                <w:szCs w:val="22"/>
                <w:lang w:val="en-US"/>
              </w:rPr>
            </w:r>
            <w:r w:rsidR="004D1357" w:rsidRPr="00E3203E">
              <w:rPr>
                <w:rFonts w:ascii="Arial" w:hAnsi="Arial" w:cs="Arial"/>
                <w:noProof/>
                <w:webHidden/>
                <w:sz w:val="22"/>
                <w:szCs w:val="22"/>
                <w:lang w:val="en-US"/>
              </w:rPr>
              <w:fldChar w:fldCharType="separate"/>
            </w:r>
            <w:r w:rsidR="004D1357" w:rsidRPr="00E3203E">
              <w:rPr>
                <w:rFonts w:ascii="Arial" w:hAnsi="Arial" w:cs="Arial"/>
                <w:noProof/>
                <w:webHidden/>
                <w:sz w:val="22"/>
                <w:szCs w:val="22"/>
                <w:lang w:val="en-US"/>
              </w:rPr>
              <w:t>7</w:t>
            </w:r>
            <w:r w:rsidR="004D1357" w:rsidRPr="00E3203E">
              <w:rPr>
                <w:rFonts w:ascii="Arial" w:hAnsi="Arial" w:cs="Arial"/>
                <w:noProof/>
                <w:webHidden/>
                <w:sz w:val="22"/>
                <w:szCs w:val="22"/>
                <w:lang w:val="en-US"/>
              </w:rPr>
              <w:fldChar w:fldCharType="end"/>
            </w:r>
          </w:hyperlink>
        </w:p>
        <w:p w14:paraId="21D4691D" w14:textId="2F9F74A0" w:rsidR="004D1357" w:rsidRPr="00E3203E" w:rsidRDefault="00000000">
          <w:pPr>
            <w:pStyle w:val="TDC3"/>
            <w:tabs>
              <w:tab w:val="right" w:leader="dot" w:pos="10055"/>
            </w:tabs>
            <w:rPr>
              <w:rFonts w:ascii="Arial" w:eastAsiaTheme="minorEastAsia" w:hAnsi="Arial" w:cs="Arial"/>
              <w:noProof/>
              <w:sz w:val="22"/>
              <w:szCs w:val="22"/>
              <w:lang w:val="en-US" w:eastAsia="es-ES"/>
            </w:rPr>
          </w:pPr>
          <w:hyperlink w:anchor="_Toc144117836" w:history="1">
            <w:r w:rsidR="004D1357" w:rsidRPr="00E3203E">
              <w:rPr>
                <w:rStyle w:val="Hipervnculo"/>
                <w:rFonts w:ascii="Arial" w:hAnsi="Arial" w:cs="Arial"/>
                <w:noProof/>
                <w:sz w:val="22"/>
                <w:szCs w:val="22"/>
                <w:lang w:val="en-US"/>
              </w:rPr>
              <w:t>Practice 2. Participatory Budgeting.</w:t>
            </w:r>
            <w:r w:rsidR="004D1357" w:rsidRPr="00E3203E">
              <w:rPr>
                <w:rFonts w:ascii="Arial" w:hAnsi="Arial" w:cs="Arial"/>
                <w:noProof/>
                <w:webHidden/>
                <w:sz w:val="22"/>
                <w:szCs w:val="22"/>
                <w:lang w:val="en-US"/>
              </w:rPr>
              <w:tab/>
            </w:r>
            <w:r w:rsidR="004D1357" w:rsidRPr="00E3203E">
              <w:rPr>
                <w:rFonts w:ascii="Arial" w:hAnsi="Arial" w:cs="Arial"/>
                <w:noProof/>
                <w:webHidden/>
                <w:sz w:val="22"/>
                <w:szCs w:val="22"/>
                <w:lang w:val="en-US"/>
              </w:rPr>
              <w:fldChar w:fldCharType="begin"/>
            </w:r>
            <w:r w:rsidR="004D1357" w:rsidRPr="00E3203E">
              <w:rPr>
                <w:rFonts w:ascii="Arial" w:hAnsi="Arial" w:cs="Arial"/>
                <w:noProof/>
                <w:webHidden/>
                <w:sz w:val="22"/>
                <w:szCs w:val="22"/>
                <w:lang w:val="en-US"/>
              </w:rPr>
              <w:instrText xml:space="preserve"> PAGEREF _Toc144117836 \h </w:instrText>
            </w:r>
            <w:r w:rsidR="004D1357" w:rsidRPr="00E3203E">
              <w:rPr>
                <w:rFonts w:ascii="Arial" w:hAnsi="Arial" w:cs="Arial"/>
                <w:noProof/>
                <w:webHidden/>
                <w:sz w:val="22"/>
                <w:szCs w:val="22"/>
                <w:lang w:val="en-US"/>
              </w:rPr>
            </w:r>
            <w:r w:rsidR="004D1357" w:rsidRPr="00E3203E">
              <w:rPr>
                <w:rFonts w:ascii="Arial" w:hAnsi="Arial" w:cs="Arial"/>
                <w:noProof/>
                <w:webHidden/>
                <w:sz w:val="22"/>
                <w:szCs w:val="22"/>
                <w:lang w:val="en-US"/>
              </w:rPr>
              <w:fldChar w:fldCharType="separate"/>
            </w:r>
            <w:r w:rsidR="004D1357" w:rsidRPr="00E3203E">
              <w:rPr>
                <w:rFonts w:ascii="Arial" w:hAnsi="Arial" w:cs="Arial"/>
                <w:noProof/>
                <w:webHidden/>
                <w:sz w:val="22"/>
                <w:szCs w:val="22"/>
                <w:lang w:val="en-US"/>
              </w:rPr>
              <w:t>7</w:t>
            </w:r>
            <w:r w:rsidR="004D1357" w:rsidRPr="00E3203E">
              <w:rPr>
                <w:rFonts w:ascii="Arial" w:hAnsi="Arial" w:cs="Arial"/>
                <w:noProof/>
                <w:webHidden/>
                <w:sz w:val="22"/>
                <w:szCs w:val="22"/>
                <w:lang w:val="en-US"/>
              </w:rPr>
              <w:fldChar w:fldCharType="end"/>
            </w:r>
          </w:hyperlink>
        </w:p>
        <w:p w14:paraId="6CD14550" w14:textId="4420C191" w:rsidR="004D1357" w:rsidRPr="00E3203E" w:rsidRDefault="00000000">
          <w:pPr>
            <w:pStyle w:val="TDC3"/>
            <w:tabs>
              <w:tab w:val="right" w:leader="dot" w:pos="10055"/>
            </w:tabs>
            <w:rPr>
              <w:rFonts w:ascii="Arial" w:eastAsiaTheme="minorEastAsia" w:hAnsi="Arial" w:cs="Arial"/>
              <w:noProof/>
              <w:sz w:val="22"/>
              <w:szCs w:val="22"/>
              <w:lang w:val="en-US" w:eastAsia="es-ES"/>
            </w:rPr>
          </w:pPr>
          <w:hyperlink w:anchor="_Toc144117837" w:history="1">
            <w:r w:rsidR="004D1357" w:rsidRPr="00E3203E">
              <w:rPr>
                <w:rStyle w:val="Hipervnculo"/>
                <w:rFonts w:ascii="Arial" w:hAnsi="Arial" w:cs="Arial"/>
                <w:noProof/>
                <w:sz w:val="22"/>
                <w:szCs w:val="22"/>
                <w:lang w:val="en-US"/>
              </w:rPr>
              <w:t>Practice 3. Public Consultation.</w:t>
            </w:r>
            <w:r w:rsidR="004D1357" w:rsidRPr="00E3203E">
              <w:rPr>
                <w:rFonts w:ascii="Arial" w:hAnsi="Arial" w:cs="Arial"/>
                <w:noProof/>
                <w:webHidden/>
                <w:sz w:val="22"/>
                <w:szCs w:val="22"/>
                <w:lang w:val="en-US"/>
              </w:rPr>
              <w:tab/>
            </w:r>
            <w:r w:rsidR="004D1357" w:rsidRPr="00E3203E">
              <w:rPr>
                <w:rFonts w:ascii="Arial" w:hAnsi="Arial" w:cs="Arial"/>
                <w:noProof/>
                <w:webHidden/>
                <w:sz w:val="22"/>
                <w:szCs w:val="22"/>
                <w:lang w:val="en-US"/>
              </w:rPr>
              <w:fldChar w:fldCharType="begin"/>
            </w:r>
            <w:r w:rsidR="004D1357" w:rsidRPr="00E3203E">
              <w:rPr>
                <w:rFonts w:ascii="Arial" w:hAnsi="Arial" w:cs="Arial"/>
                <w:noProof/>
                <w:webHidden/>
                <w:sz w:val="22"/>
                <w:szCs w:val="22"/>
                <w:lang w:val="en-US"/>
              </w:rPr>
              <w:instrText xml:space="preserve"> PAGEREF _Toc144117837 \h </w:instrText>
            </w:r>
            <w:r w:rsidR="004D1357" w:rsidRPr="00E3203E">
              <w:rPr>
                <w:rFonts w:ascii="Arial" w:hAnsi="Arial" w:cs="Arial"/>
                <w:noProof/>
                <w:webHidden/>
                <w:sz w:val="22"/>
                <w:szCs w:val="22"/>
                <w:lang w:val="en-US"/>
              </w:rPr>
            </w:r>
            <w:r w:rsidR="004D1357" w:rsidRPr="00E3203E">
              <w:rPr>
                <w:rFonts w:ascii="Arial" w:hAnsi="Arial" w:cs="Arial"/>
                <w:noProof/>
                <w:webHidden/>
                <w:sz w:val="22"/>
                <w:szCs w:val="22"/>
                <w:lang w:val="en-US"/>
              </w:rPr>
              <w:fldChar w:fldCharType="separate"/>
            </w:r>
            <w:r w:rsidR="004D1357" w:rsidRPr="00E3203E">
              <w:rPr>
                <w:rFonts w:ascii="Arial" w:hAnsi="Arial" w:cs="Arial"/>
                <w:noProof/>
                <w:webHidden/>
                <w:sz w:val="22"/>
                <w:szCs w:val="22"/>
                <w:lang w:val="en-US"/>
              </w:rPr>
              <w:t>7</w:t>
            </w:r>
            <w:r w:rsidR="004D1357" w:rsidRPr="00E3203E">
              <w:rPr>
                <w:rFonts w:ascii="Arial" w:hAnsi="Arial" w:cs="Arial"/>
                <w:noProof/>
                <w:webHidden/>
                <w:sz w:val="22"/>
                <w:szCs w:val="22"/>
                <w:lang w:val="en-US"/>
              </w:rPr>
              <w:fldChar w:fldCharType="end"/>
            </w:r>
          </w:hyperlink>
        </w:p>
        <w:p w14:paraId="335D0EB7" w14:textId="1DE4A04E" w:rsidR="004D1357" w:rsidRPr="00E3203E" w:rsidRDefault="00000000">
          <w:pPr>
            <w:pStyle w:val="TDC3"/>
            <w:tabs>
              <w:tab w:val="right" w:leader="dot" w:pos="10055"/>
            </w:tabs>
            <w:rPr>
              <w:rFonts w:ascii="Arial" w:eastAsiaTheme="minorEastAsia" w:hAnsi="Arial" w:cs="Arial"/>
              <w:noProof/>
              <w:sz w:val="22"/>
              <w:szCs w:val="22"/>
              <w:lang w:val="en-US" w:eastAsia="es-ES"/>
            </w:rPr>
          </w:pPr>
          <w:hyperlink w:anchor="_Toc144117838" w:history="1">
            <w:r w:rsidR="004D1357" w:rsidRPr="00E3203E">
              <w:rPr>
                <w:rStyle w:val="Hipervnculo"/>
                <w:rFonts w:ascii="Arial" w:hAnsi="Arial" w:cs="Arial"/>
                <w:noProof/>
                <w:sz w:val="22"/>
                <w:szCs w:val="22"/>
                <w:lang w:val="en-US"/>
              </w:rPr>
              <w:t>Practice 4. Promotion of Institutional RRI.</w:t>
            </w:r>
            <w:r w:rsidR="004D1357" w:rsidRPr="00E3203E">
              <w:rPr>
                <w:rFonts w:ascii="Arial" w:hAnsi="Arial" w:cs="Arial"/>
                <w:noProof/>
                <w:webHidden/>
                <w:sz w:val="22"/>
                <w:szCs w:val="22"/>
                <w:lang w:val="en-US"/>
              </w:rPr>
              <w:tab/>
            </w:r>
            <w:r w:rsidR="004D1357" w:rsidRPr="00E3203E">
              <w:rPr>
                <w:rFonts w:ascii="Arial" w:hAnsi="Arial" w:cs="Arial"/>
                <w:noProof/>
                <w:webHidden/>
                <w:sz w:val="22"/>
                <w:szCs w:val="22"/>
                <w:lang w:val="en-US"/>
              </w:rPr>
              <w:fldChar w:fldCharType="begin"/>
            </w:r>
            <w:r w:rsidR="004D1357" w:rsidRPr="00E3203E">
              <w:rPr>
                <w:rFonts w:ascii="Arial" w:hAnsi="Arial" w:cs="Arial"/>
                <w:noProof/>
                <w:webHidden/>
                <w:sz w:val="22"/>
                <w:szCs w:val="22"/>
                <w:lang w:val="en-US"/>
              </w:rPr>
              <w:instrText xml:space="preserve"> PAGEREF _Toc144117838 \h </w:instrText>
            </w:r>
            <w:r w:rsidR="004D1357" w:rsidRPr="00E3203E">
              <w:rPr>
                <w:rFonts w:ascii="Arial" w:hAnsi="Arial" w:cs="Arial"/>
                <w:noProof/>
                <w:webHidden/>
                <w:sz w:val="22"/>
                <w:szCs w:val="22"/>
                <w:lang w:val="en-US"/>
              </w:rPr>
            </w:r>
            <w:r w:rsidR="004D1357" w:rsidRPr="00E3203E">
              <w:rPr>
                <w:rFonts w:ascii="Arial" w:hAnsi="Arial" w:cs="Arial"/>
                <w:noProof/>
                <w:webHidden/>
                <w:sz w:val="22"/>
                <w:szCs w:val="22"/>
                <w:lang w:val="en-US"/>
              </w:rPr>
              <w:fldChar w:fldCharType="separate"/>
            </w:r>
            <w:r w:rsidR="004D1357" w:rsidRPr="00E3203E">
              <w:rPr>
                <w:rFonts w:ascii="Arial" w:hAnsi="Arial" w:cs="Arial"/>
                <w:noProof/>
                <w:webHidden/>
                <w:sz w:val="22"/>
                <w:szCs w:val="22"/>
                <w:lang w:val="en-US"/>
              </w:rPr>
              <w:t>8</w:t>
            </w:r>
            <w:r w:rsidR="004D1357" w:rsidRPr="00E3203E">
              <w:rPr>
                <w:rFonts w:ascii="Arial" w:hAnsi="Arial" w:cs="Arial"/>
                <w:noProof/>
                <w:webHidden/>
                <w:sz w:val="22"/>
                <w:szCs w:val="22"/>
                <w:lang w:val="en-US"/>
              </w:rPr>
              <w:fldChar w:fldCharType="end"/>
            </w:r>
          </w:hyperlink>
        </w:p>
        <w:p w14:paraId="140A57AD" w14:textId="3DA9F00F" w:rsidR="004D1357" w:rsidRPr="00E3203E" w:rsidRDefault="00000000">
          <w:pPr>
            <w:pStyle w:val="TDC1"/>
            <w:tabs>
              <w:tab w:val="right" w:leader="dot" w:pos="10055"/>
            </w:tabs>
            <w:rPr>
              <w:rFonts w:ascii="Arial" w:eastAsiaTheme="minorEastAsia" w:hAnsi="Arial" w:cs="Arial"/>
              <w:noProof/>
              <w:sz w:val="22"/>
              <w:szCs w:val="22"/>
              <w:lang w:val="en-US" w:eastAsia="es-ES"/>
            </w:rPr>
          </w:pPr>
          <w:hyperlink w:anchor="_Toc144117839" w:history="1">
            <w:r w:rsidR="004D1357" w:rsidRPr="00E3203E">
              <w:rPr>
                <w:rStyle w:val="Hipervnculo"/>
                <w:rFonts w:ascii="Arial" w:eastAsia="Arial" w:hAnsi="Arial" w:cs="Arial"/>
                <w:noProof/>
                <w:sz w:val="22"/>
                <w:szCs w:val="22"/>
                <w:lang w:val="en-US"/>
              </w:rPr>
              <w:t>4.2 Research Education</w:t>
            </w:r>
            <w:r w:rsidR="004D1357" w:rsidRPr="00E3203E">
              <w:rPr>
                <w:rFonts w:ascii="Arial" w:hAnsi="Arial" w:cs="Arial"/>
                <w:noProof/>
                <w:webHidden/>
                <w:sz w:val="22"/>
                <w:szCs w:val="22"/>
                <w:lang w:val="en-US"/>
              </w:rPr>
              <w:tab/>
            </w:r>
            <w:r w:rsidR="004D1357" w:rsidRPr="00E3203E">
              <w:rPr>
                <w:rFonts w:ascii="Arial" w:hAnsi="Arial" w:cs="Arial"/>
                <w:noProof/>
                <w:webHidden/>
                <w:sz w:val="22"/>
                <w:szCs w:val="22"/>
                <w:lang w:val="en-US"/>
              </w:rPr>
              <w:fldChar w:fldCharType="begin"/>
            </w:r>
            <w:r w:rsidR="004D1357" w:rsidRPr="00E3203E">
              <w:rPr>
                <w:rFonts w:ascii="Arial" w:hAnsi="Arial" w:cs="Arial"/>
                <w:noProof/>
                <w:webHidden/>
                <w:sz w:val="22"/>
                <w:szCs w:val="22"/>
                <w:lang w:val="en-US"/>
              </w:rPr>
              <w:instrText xml:space="preserve"> PAGEREF _Toc144117839 \h </w:instrText>
            </w:r>
            <w:r w:rsidR="004D1357" w:rsidRPr="00E3203E">
              <w:rPr>
                <w:rFonts w:ascii="Arial" w:hAnsi="Arial" w:cs="Arial"/>
                <w:noProof/>
                <w:webHidden/>
                <w:sz w:val="22"/>
                <w:szCs w:val="22"/>
                <w:lang w:val="en-US"/>
              </w:rPr>
            </w:r>
            <w:r w:rsidR="004D1357" w:rsidRPr="00E3203E">
              <w:rPr>
                <w:rFonts w:ascii="Arial" w:hAnsi="Arial" w:cs="Arial"/>
                <w:noProof/>
                <w:webHidden/>
                <w:sz w:val="22"/>
                <w:szCs w:val="22"/>
                <w:lang w:val="en-US"/>
              </w:rPr>
              <w:fldChar w:fldCharType="separate"/>
            </w:r>
            <w:r w:rsidR="004D1357" w:rsidRPr="00E3203E">
              <w:rPr>
                <w:rFonts w:ascii="Arial" w:hAnsi="Arial" w:cs="Arial"/>
                <w:noProof/>
                <w:webHidden/>
                <w:sz w:val="22"/>
                <w:szCs w:val="22"/>
                <w:lang w:val="en-US"/>
              </w:rPr>
              <w:t>8</w:t>
            </w:r>
            <w:r w:rsidR="004D1357" w:rsidRPr="00E3203E">
              <w:rPr>
                <w:rFonts w:ascii="Arial" w:hAnsi="Arial" w:cs="Arial"/>
                <w:noProof/>
                <w:webHidden/>
                <w:sz w:val="22"/>
                <w:szCs w:val="22"/>
                <w:lang w:val="en-US"/>
              </w:rPr>
              <w:fldChar w:fldCharType="end"/>
            </w:r>
          </w:hyperlink>
        </w:p>
        <w:p w14:paraId="6BD24F7A" w14:textId="01F9ED39" w:rsidR="004D1357" w:rsidRPr="00E3203E" w:rsidRDefault="00000000">
          <w:pPr>
            <w:pStyle w:val="TDC3"/>
            <w:tabs>
              <w:tab w:val="right" w:leader="dot" w:pos="10055"/>
            </w:tabs>
            <w:rPr>
              <w:rFonts w:ascii="Arial" w:eastAsiaTheme="minorEastAsia" w:hAnsi="Arial" w:cs="Arial"/>
              <w:noProof/>
              <w:sz w:val="22"/>
              <w:szCs w:val="22"/>
              <w:lang w:val="en-US" w:eastAsia="es-ES"/>
            </w:rPr>
          </w:pPr>
          <w:hyperlink w:anchor="_Toc144117840" w:history="1">
            <w:r w:rsidR="004D1357" w:rsidRPr="00E3203E">
              <w:rPr>
                <w:rStyle w:val="Hipervnculo"/>
                <w:rFonts w:ascii="Arial" w:hAnsi="Arial" w:cs="Arial"/>
                <w:noProof/>
                <w:sz w:val="22"/>
                <w:szCs w:val="22"/>
                <w:lang w:val="en-US"/>
              </w:rPr>
              <w:t>Practice 1. High-School Level. Introductory Lessons.</w:t>
            </w:r>
            <w:r w:rsidR="004D1357" w:rsidRPr="00E3203E">
              <w:rPr>
                <w:rFonts w:ascii="Arial" w:hAnsi="Arial" w:cs="Arial"/>
                <w:noProof/>
                <w:webHidden/>
                <w:sz w:val="22"/>
                <w:szCs w:val="22"/>
                <w:lang w:val="en-US"/>
              </w:rPr>
              <w:tab/>
            </w:r>
            <w:r w:rsidR="004D1357" w:rsidRPr="00E3203E">
              <w:rPr>
                <w:rFonts w:ascii="Arial" w:hAnsi="Arial" w:cs="Arial"/>
                <w:noProof/>
                <w:webHidden/>
                <w:sz w:val="22"/>
                <w:szCs w:val="22"/>
                <w:lang w:val="en-US"/>
              </w:rPr>
              <w:fldChar w:fldCharType="begin"/>
            </w:r>
            <w:r w:rsidR="004D1357" w:rsidRPr="00E3203E">
              <w:rPr>
                <w:rFonts w:ascii="Arial" w:hAnsi="Arial" w:cs="Arial"/>
                <w:noProof/>
                <w:webHidden/>
                <w:sz w:val="22"/>
                <w:szCs w:val="22"/>
                <w:lang w:val="en-US"/>
              </w:rPr>
              <w:instrText xml:space="preserve"> PAGEREF _Toc144117840 \h </w:instrText>
            </w:r>
            <w:r w:rsidR="004D1357" w:rsidRPr="00E3203E">
              <w:rPr>
                <w:rFonts w:ascii="Arial" w:hAnsi="Arial" w:cs="Arial"/>
                <w:noProof/>
                <w:webHidden/>
                <w:sz w:val="22"/>
                <w:szCs w:val="22"/>
                <w:lang w:val="en-US"/>
              </w:rPr>
            </w:r>
            <w:r w:rsidR="004D1357" w:rsidRPr="00E3203E">
              <w:rPr>
                <w:rFonts w:ascii="Arial" w:hAnsi="Arial" w:cs="Arial"/>
                <w:noProof/>
                <w:webHidden/>
                <w:sz w:val="22"/>
                <w:szCs w:val="22"/>
                <w:lang w:val="en-US"/>
              </w:rPr>
              <w:fldChar w:fldCharType="separate"/>
            </w:r>
            <w:r w:rsidR="004D1357" w:rsidRPr="00E3203E">
              <w:rPr>
                <w:rFonts w:ascii="Arial" w:hAnsi="Arial" w:cs="Arial"/>
                <w:noProof/>
                <w:webHidden/>
                <w:sz w:val="22"/>
                <w:szCs w:val="22"/>
                <w:lang w:val="en-US"/>
              </w:rPr>
              <w:t>8</w:t>
            </w:r>
            <w:r w:rsidR="004D1357" w:rsidRPr="00E3203E">
              <w:rPr>
                <w:rFonts w:ascii="Arial" w:hAnsi="Arial" w:cs="Arial"/>
                <w:noProof/>
                <w:webHidden/>
                <w:sz w:val="22"/>
                <w:szCs w:val="22"/>
                <w:lang w:val="en-US"/>
              </w:rPr>
              <w:fldChar w:fldCharType="end"/>
            </w:r>
          </w:hyperlink>
        </w:p>
        <w:p w14:paraId="7E3FEE08" w14:textId="7D7F3DFA" w:rsidR="004D1357" w:rsidRPr="00E3203E" w:rsidRDefault="00000000">
          <w:pPr>
            <w:pStyle w:val="TDC3"/>
            <w:tabs>
              <w:tab w:val="right" w:leader="dot" w:pos="10055"/>
            </w:tabs>
            <w:rPr>
              <w:rFonts w:ascii="Arial" w:eastAsiaTheme="minorEastAsia" w:hAnsi="Arial" w:cs="Arial"/>
              <w:noProof/>
              <w:sz w:val="22"/>
              <w:szCs w:val="22"/>
              <w:lang w:val="en-US" w:eastAsia="es-ES"/>
            </w:rPr>
          </w:pPr>
          <w:hyperlink w:anchor="_Toc144117841" w:history="1">
            <w:r w:rsidR="004D1357" w:rsidRPr="00E3203E">
              <w:rPr>
                <w:rStyle w:val="Hipervnculo"/>
                <w:rFonts w:ascii="Arial" w:hAnsi="Arial" w:cs="Arial"/>
                <w:noProof/>
                <w:sz w:val="22"/>
                <w:szCs w:val="22"/>
                <w:lang w:val="en-US"/>
              </w:rPr>
              <w:t>Practice 2. University Level. Professorship Training.</w:t>
            </w:r>
            <w:r w:rsidR="004D1357" w:rsidRPr="00E3203E">
              <w:rPr>
                <w:rFonts w:ascii="Arial" w:hAnsi="Arial" w:cs="Arial"/>
                <w:noProof/>
                <w:webHidden/>
                <w:sz w:val="22"/>
                <w:szCs w:val="22"/>
                <w:lang w:val="en-US"/>
              </w:rPr>
              <w:tab/>
            </w:r>
            <w:r w:rsidR="004D1357" w:rsidRPr="00E3203E">
              <w:rPr>
                <w:rFonts w:ascii="Arial" w:hAnsi="Arial" w:cs="Arial"/>
                <w:noProof/>
                <w:webHidden/>
                <w:sz w:val="22"/>
                <w:szCs w:val="22"/>
                <w:lang w:val="en-US"/>
              </w:rPr>
              <w:fldChar w:fldCharType="begin"/>
            </w:r>
            <w:r w:rsidR="004D1357" w:rsidRPr="00E3203E">
              <w:rPr>
                <w:rFonts w:ascii="Arial" w:hAnsi="Arial" w:cs="Arial"/>
                <w:noProof/>
                <w:webHidden/>
                <w:sz w:val="22"/>
                <w:szCs w:val="22"/>
                <w:lang w:val="en-US"/>
              </w:rPr>
              <w:instrText xml:space="preserve"> PAGEREF _Toc144117841 \h </w:instrText>
            </w:r>
            <w:r w:rsidR="004D1357" w:rsidRPr="00E3203E">
              <w:rPr>
                <w:rFonts w:ascii="Arial" w:hAnsi="Arial" w:cs="Arial"/>
                <w:noProof/>
                <w:webHidden/>
                <w:sz w:val="22"/>
                <w:szCs w:val="22"/>
                <w:lang w:val="en-US"/>
              </w:rPr>
            </w:r>
            <w:r w:rsidR="004D1357" w:rsidRPr="00E3203E">
              <w:rPr>
                <w:rFonts w:ascii="Arial" w:hAnsi="Arial" w:cs="Arial"/>
                <w:noProof/>
                <w:webHidden/>
                <w:sz w:val="22"/>
                <w:szCs w:val="22"/>
                <w:lang w:val="en-US"/>
              </w:rPr>
              <w:fldChar w:fldCharType="separate"/>
            </w:r>
            <w:r w:rsidR="004D1357" w:rsidRPr="00E3203E">
              <w:rPr>
                <w:rFonts w:ascii="Arial" w:hAnsi="Arial" w:cs="Arial"/>
                <w:noProof/>
                <w:webHidden/>
                <w:sz w:val="22"/>
                <w:szCs w:val="22"/>
                <w:lang w:val="en-US"/>
              </w:rPr>
              <w:t>8</w:t>
            </w:r>
            <w:r w:rsidR="004D1357" w:rsidRPr="00E3203E">
              <w:rPr>
                <w:rFonts w:ascii="Arial" w:hAnsi="Arial" w:cs="Arial"/>
                <w:noProof/>
                <w:webHidden/>
                <w:sz w:val="22"/>
                <w:szCs w:val="22"/>
                <w:lang w:val="en-US"/>
              </w:rPr>
              <w:fldChar w:fldCharType="end"/>
            </w:r>
          </w:hyperlink>
        </w:p>
        <w:p w14:paraId="759BACB4" w14:textId="6603C78E" w:rsidR="004D1357" w:rsidRPr="00E3203E" w:rsidRDefault="00000000">
          <w:pPr>
            <w:pStyle w:val="TDC3"/>
            <w:tabs>
              <w:tab w:val="right" w:leader="dot" w:pos="10055"/>
            </w:tabs>
            <w:rPr>
              <w:rFonts w:ascii="Arial" w:eastAsiaTheme="minorEastAsia" w:hAnsi="Arial" w:cs="Arial"/>
              <w:noProof/>
              <w:sz w:val="22"/>
              <w:szCs w:val="22"/>
              <w:lang w:val="en-US" w:eastAsia="es-ES"/>
            </w:rPr>
          </w:pPr>
          <w:hyperlink w:anchor="_Toc144117842" w:history="1">
            <w:r w:rsidR="004D1357" w:rsidRPr="00E3203E">
              <w:rPr>
                <w:rStyle w:val="Hipervnculo"/>
                <w:rFonts w:ascii="Arial" w:hAnsi="Arial" w:cs="Arial"/>
                <w:noProof/>
                <w:sz w:val="22"/>
                <w:szCs w:val="22"/>
                <w:lang w:val="en-US"/>
              </w:rPr>
              <w:t>Practice 3. University Level. Implementing RRI Principles into Regular Teaching (Studentship Training).</w:t>
            </w:r>
            <w:r w:rsidR="004D1357" w:rsidRPr="00E3203E">
              <w:rPr>
                <w:rFonts w:ascii="Arial" w:hAnsi="Arial" w:cs="Arial"/>
                <w:noProof/>
                <w:webHidden/>
                <w:sz w:val="22"/>
                <w:szCs w:val="22"/>
                <w:lang w:val="en-US"/>
              </w:rPr>
              <w:tab/>
            </w:r>
            <w:r w:rsidR="004D1357" w:rsidRPr="00E3203E">
              <w:rPr>
                <w:rFonts w:ascii="Arial" w:hAnsi="Arial" w:cs="Arial"/>
                <w:noProof/>
                <w:webHidden/>
                <w:sz w:val="22"/>
                <w:szCs w:val="22"/>
                <w:lang w:val="en-US"/>
              </w:rPr>
              <w:fldChar w:fldCharType="begin"/>
            </w:r>
            <w:r w:rsidR="004D1357" w:rsidRPr="00E3203E">
              <w:rPr>
                <w:rFonts w:ascii="Arial" w:hAnsi="Arial" w:cs="Arial"/>
                <w:noProof/>
                <w:webHidden/>
                <w:sz w:val="22"/>
                <w:szCs w:val="22"/>
                <w:lang w:val="en-US"/>
              </w:rPr>
              <w:instrText xml:space="preserve"> PAGEREF _Toc144117842 \h </w:instrText>
            </w:r>
            <w:r w:rsidR="004D1357" w:rsidRPr="00E3203E">
              <w:rPr>
                <w:rFonts w:ascii="Arial" w:hAnsi="Arial" w:cs="Arial"/>
                <w:noProof/>
                <w:webHidden/>
                <w:sz w:val="22"/>
                <w:szCs w:val="22"/>
                <w:lang w:val="en-US"/>
              </w:rPr>
            </w:r>
            <w:r w:rsidR="004D1357" w:rsidRPr="00E3203E">
              <w:rPr>
                <w:rFonts w:ascii="Arial" w:hAnsi="Arial" w:cs="Arial"/>
                <w:noProof/>
                <w:webHidden/>
                <w:sz w:val="22"/>
                <w:szCs w:val="22"/>
                <w:lang w:val="en-US"/>
              </w:rPr>
              <w:fldChar w:fldCharType="separate"/>
            </w:r>
            <w:r w:rsidR="004D1357" w:rsidRPr="00E3203E">
              <w:rPr>
                <w:rFonts w:ascii="Arial" w:hAnsi="Arial" w:cs="Arial"/>
                <w:noProof/>
                <w:webHidden/>
                <w:sz w:val="22"/>
                <w:szCs w:val="22"/>
                <w:lang w:val="en-US"/>
              </w:rPr>
              <w:t>8</w:t>
            </w:r>
            <w:r w:rsidR="004D1357" w:rsidRPr="00E3203E">
              <w:rPr>
                <w:rFonts w:ascii="Arial" w:hAnsi="Arial" w:cs="Arial"/>
                <w:noProof/>
                <w:webHidden/>
                <w:sz w:val="22"/>
                <w:szCs w:val="22"/>
                <w:lang w:val="en-US"/>
              </w:rPr>
              <w:fldChar w:fldCharType="end"/>
            </w:r>
          </w:hyperlink>
        </w:p>
        <w:p w14:paraId="703D62B5" w14:textId="59E1EAE6" w:rsidR="004D1357" w:rsidRPr="00E3203E" w:rsidRDefault="00000000">
          <w:pPr>
            <w:pStyle w:val="TDC1"/>
            <w:tabs>
              <w:tab w:val="right" w:leader="dot" w:pos="10055"/>
            </w:tabs>
            <w:rPr>
              <w:rFonts w:ascii="Arial" w:eastAsiaTheme="minorEastAsia" w:hAnsi="Arial" w:cs="Arial"/>
              <w:noProof/>
              <w:sz w:val="22"/>
              <w:szCs w:val="22"/>
              <w:lang w:val="en-US" w:eastAsia="es-ES"/>
            </w:rPr>
          </w:pPr>
          <w:hyperlink w:anchor="_Toc144117843" w:history="1">
            <w:r w:rsidR="004D1357" w:rsidRPr="00E3203E">
              <w:rPr>
                <w:rStyle w:val="Hipervnculo"/>
                <w:rFonts w:ascii="Arial" w:eastAsia="Arial" w:hAnsi="Arial" w:cs="Arial"/>
                <w:noProof/>
                <w:sz w:val="22"/>
                <w:szCs w:val="22"/>
                <w:lang w:val="en-US"/>
              </w:rPr>
              <w:t>4.3 Governance</w:t>
            </w:r>
            <w:r w:rsidR="004D1357" w:rsidRPr="00E3203E">
              <w:rPr>
                <w:rFonts w:ascii="Arial" w:hAnsi="Arial" w:cs="Arial"/>
                <w:noProof/>
                <w:webHidden/>
                <w:sz w:val="22"/>
                <w:szCs w:val="22"/>
                <w:lang w:val="en-US"/>
              </w:rPr>
              <w:tab/>
            </w:r>
            <w:r w:rsidR="004D1357" w:rsidRPr="00E3203E">
              <w:rPr>
                <w:rFonts w:ascii="Arial" w:hAnsi="Arial" w:cs="Arial"/>
                <w:noProof/>
                <w:webHidden/>
                <w:sz w:val="22"/>
                <w:szCs w:val="22"/>
                <w:lang w:val="en-US"/>
              </w:rPr>
              <w:fldChar w:fldCharType="begin"/>
            </w:r>
            <w:r w:rsidR="004D1357" w:rsidRPr="00E3203E">
              <w:rPr>
                <w:rFonts w:ascii="Arial" w:hAnsi="Arial" w:cs="Arial"/>
                <w:noProof/>
                <w:webHidden/>
                <w:sz w:val="22"/>
                <w:szCs w:val="22"/>
                <w:lang w:val="en-US"/>
              </w:rPr>
              <w:instrText xml:space="preserve"> PAGEREF _Toc144117843 \h </w:instrText>
            </w:r>
            <w:r w:rsidR="004D1357" w:rsidRPr="00E3203E">
              <w:rPr>
                <w:rFonts w:ascii="Arial" w:hAnsi="Arial" w:cs="Arial"/>
                <w:noProof/>
                <w:webHidden/>
                <w:sz w:val="22"/>
                <w:szCs w:val="22"/>
                <w:lang w:val="en-US"/>
              </w:rPr>
            </w:r>
            <w:r w:rsidR="004D1357" w:rsidRPr="00E3203E">
              <w:rPr>
                <w:rFonts w:ascii="Arial" w:hAnsi="Arial" w:cs="Arial"/>
                <w:noProof/>
                <w:webHidden/>
                <w:sz w:val="22"/>
                <w:szCs w:val="22"/>
                <w:lang w:val="en-US"/>
              </w:rPr>
              <w:fldChar w:fldCharType="separate"/>
            </w:r>
            <w:r w:rsidR="004D1357" w:rsidRPr="00E3203E">
              <w:rPr>
                <w:rFonts w:ascii="Arial" w:hAnsi="Arial" w:cs="Arial"/>
                <w:noProof/>
                <w:webHidden/>
                <w:sz w:val="22"/>
                <w:szCs w:val="22"/>
                <w:lang w:val="en-US"/>
              </w:rPr>
              <w:t>9</w:t>
            </w:r>
            <w:r w:rsidR="004D1357" w:rsidRPr="00E3203E">
              <w:rPr>
                <w:rFonts w:ascii="Arial" w:hAnsi="Arial" w:cs="Arial"/>
                <w:noProof/>
                <w:webHidden/>
                <w:sz w:val="22"/>
                <w:szCs w:val="22"/>
                <w:lang w:val="en-US"/>
              </w:rPr>
              <w:fldChar w:fldCharType="end"/>
            </w:r>
          </w:hyperlink>
        </w:p>
        <w:p w14:paraId="7E00BA8D" w14:textId="07BE8454" w:rsidR="004D1357" w:rsidRPr="00E3203E" w:rsidRDefault="00000000">
          <w:pPr>
            <w:pStyle w:val="TDC3"/>
            <w:tabs>
              <w:tab w:val="right" w:leader="dot" w:pos="10055"/>
            </w:tabs>
            <w:rPr>
              <w:rFonts w:ascii="Arial" w:eastAsiaTheme="minorEastAsia" w:hAnsi="Arial" w:cs="Arial"/>
              <w:noProof/>
              <w:sz w:val="22"/>
              <w:szCs w:val="22"/>
              <w:lang w:val="en-US" w:eastAsia="es-ES"/>
            </w:rPr>
          </w:pPr>
          <w:hyperlink w:anchor="_Toc144117844" w:history="1">
            <w:r w:rsidR="004D1357" w:rsidRPr="00E3203E">
              <w:rPr>
                <w:rStyle w:val="Hipervnculo"/>
                <w:rFonts w:ascii="Arial" w:hAnsi="Arial" w:cs="Arial"/>
                <w:noProof/>
                <w:sz w:val="22"/>
                <w:szCs w:val="22"/>
                <w:lang w:val="en-US"/>
              </w:rPr>
              <w:t>Practice 1. Responsibility for RRI at the Management Level.</w:t>
            </w:r>
            <w:r w:rsidR="004D1357" w:rsidRPr="00E3203E">
              <w:rPr>
                <w:rFonts w:ascii="Arial" w:hAnsi="Arial" w:cs="Arial"/>
                <w:noProof/>
                <w:webHidden/>
                <w:sz w:val="22"/>
                <w:szCs w:val="22"/>
                <w:lang w:val="en-US"/>
              </w:rPr>
              <w:tab/>
            </w:r>
            <w:r w:rsidR="004D1357" w:rsidRPr="00E3203E">
              <w:rPr>
                <w:rFonts w:ascii="Arial" w:hAnsi="Arial" w:cs="Arial"/>
                <w:noProof/>
                <w:webHidden/>
                <w:sz w:val="22"/>
                <w:szCs w:val="22"/>
                <w:lang w:val="en-US"/>
              </w:rPr>
              <w:fldChar w:fldCharType="begin"/>
            </w:r>
            <w:r w:rsidR="004D1357" w:rsidRPr="00E3203E">
              <w:rPr>
                <w:rFonts w:ascii="Arial" w:hAnsi="Arial" w:cs="Arial"/>
                <w:noProof/>
                <w:webHidden/>
                <w:sz w:val="22"/>
                <w:szCs w:val="22"/>
                <w:lang w:val="en-US"/>
              </w:rPr>
              <w:instrText xml:space="preserve"> PAGEREF _Toc144117844 \h </w:instrText>
            </w:r>
            <w:r w:rsidR="004D1357" w:rsidRPr="00E3203E">
              <w:rPr>
                <w:rFonts w:ascii="Arial" w:hAnsi="Arial" w:cs="Arial"/>
                <w:noProof/>
                <w:webHidden/>
                <w:sz w:val="22"/>
                <w:szCs w:val="22"/>
                <w:lang w:val="en-US"/>
              </w:rPr>
            </w:r>
            <w:r w:rsidR="004D1357" w:rsidRPr="00E3203E">
              <w:rPr>
                <w:rFonts w:ascii="Arial" w:hAnsi="Arial" w:cs="Arial"/>
                <w:noProof/>
                <w:webHidden/>
                <w:sz w:val="22"/>
                <w:szCs w:val="22"/>
                <w:lang w:val="en-US"/>
              </w:rPr>
              <w:fldChar w:fldCharType="separate"/>
            </w:r>
            <w:r w:rsidR="004D1357" w:rsidRPr="00E3203E">
              <w:rPr>
                <w:rFonts w:ascii="Arial" w:hAnsi="Arial" w:cs="Arial"/>
                <w:noProof/>
                <w:webHidden/>
                <w:sz w:val="22"/>
                <w:szCs w:val="22"/>
                <w:lang w:val="en-US"/>
              </w:rPr>
              <w:t>9</w:t>
            </w:r>
            <w:r w:rsidR="004D1357" w:rsidRPr="00E3203E">
              <w:rPr>
                <w:rFonts w:ascii="Arial" w:hAnsi="Arial" w:cs="Arial"/>
                <w:noProof/>
                <w:webHidden/>
                <w:sz w:val="22"/>
                <w:szCs w:val="22"/>
                <w:lang w:val="en-US"/>
              </w:rPr>
              <w:fldChar w:fldCharType="end"/>
            </w:r>
          </w:hyperlink>
        </w:p>
        <w:p w14:paraId="7D01BCB6" w14:textId="386082C0" w:rsidR="004D1357" w:rsidRPr="00E3203E" w:rsidRDefault="00000000">
          <w:pPr>
            <w:pStyle w:val="TDC3"/>
            <w:tabs>
              <w:tab w:val="right" w:leader="dot" w:pos="10055"/>
            </w:tabs>
            <w:rPr>
              <w:rFonts w:ascii="Arial" w:eastAsiaTheme="minorEastAsia" w:hAnsi="Arial" w:cs="Arial"/>
              <w:noProof/>
              <w:sz w:val="22"/>
              <w:szCs w:val="22"/>
              <w:lang w:val="en-US" w:eastAsia="es-ES"/>
            </w:rPr>
          </w:pPr>
          <w:hyperlink w:anchor="_Toc144117845" w:history="1">
            <w:r w:rsidR="004D1357" w:rsidRPr="00E3203E">
              <w:rPr>
                <w:rStyle w:val="Hipervnculo"/>
                <w:rFonts w:ascii="Arial" w:hAnsi="Arial" w:cs="Arial"/>
                <w:noProof/>
                <w:sz w:val="22"/>
                <w:szCs w:val="22"/>
                <w:lang w:val="en-US"/>
              </w:rPr>
              <w:t>Practice 2. Integration of RRI in Strategic Documents.</w:t>
            </w:r>
            <w:r w:rsidR="004D1357" w:rsidRPr="00E3203E">
              <w:rPr>
                <w:rFonts w:ascii="Arial" w:hAnsi="Arial" w:cs="Arial"/>
                <w:noProof/>
                <w:webHidden/>
                <w:sz w:val="22"/>
                <w:szCs w:val="22"/>
                <w:lang w:val="en-US"/>
              </w:rPr>
              <w:tab/>
            </w:r>
            <w:r w:rsidR="004D1357" w:rsidRPr="00E3203E">
              <w:rPr>
                <w:rFonts w:ascii="Arial" w:hAnsi="Arial" w:cs="Arial"/>
                <w:noProof/>
                <w:webHidden/>
                <w:sz w:val="22"/>
                <w:szCs w:val="22"/>
                <w:lang w:val="en-US"/>
              </w:rPr>
              <w:fldChar w:fldCharType="begin"/>
            </w:r>
            <w:r w:rsidR="004D1357" w:rsidRPr="00E3203E">
              <w:rPr>
                <w:rFonts w:ascii="Arial" w:hAnsi="Arial" w:cs="Arial"/>
                <w:noProof/>
                <w:webHidden/>
                <w:sz w:val="22"/>
                <w:szCs w:val="22"/>
                <w:lang w:val="en-US"/>
              </w:rPr>
              <w:instrText xml:space="preserve"> PAGEREF _Toc144117845 \h </w:instrText>
            </w:r>
            <w:r w:rsidR="004D1357" w:rsidRPr="00E3203E">
              <w:rPr>
                <w:rFonts w:ascii="Arial" w:hAnsi="Arial" w:cs="Arial"/>
                <w:noProof/>
                <w:webHidden/>
                <w:sz w:val="22"/>
                <w:szCs w:val="22"/>
                <w:lang w:val="en-US"/>
              </w:rPr>
            </w:r>
            <w:r w:rsidR="004D1357" w:rsidRPr="00E3203E">
              <w:rPr>
                <w:rFonts w:ascii="Arial" w:hAnsi="Arial" w:cs="Arial"/>
                <w:noProof/>
                <w:webHidden/>
                <w:sz w:val="22"/>
                <w:szCs w:val="22"/>
                <w:lang w:val="en-US"/>
              </w:rPr>
              <w:fldChar w:fldCharType="separate"/>
            </w:r>
            <w:r w:rsidR="004D1357" w:rsidRPr="00E3203E">
              <w:rPr>
                <w:rFonts w:ascii="Arial" w:hAnsi="Arial" w:cs="Arial"/>
                <w:noProof/>
                <w:webHidden/>
                <w:sz w:val="22"/>
                <w:szCs w:val="22"/>
                <w:lang w:val="en-US"/>
              </w:rPr>
              <w:t>9</w:t>
            </w:r>
            <w:r w:rsidR="004D1357" w:rsidRPr="00E3203E">
              <w:rPr>
                <w:rFonts w:ascii="Arial" w:hAnsi="Arial" w:cs="Arial"/>
                <w:noProof/>
                <w:webHidden/>
                <w:sz w:val="22"/>
                <w:szCs w:val="22"/>
                <w:lang w:val="en-US"/>
              </w:rPr>
              <w:fldChar w:fldCharType="end"/>
            </w:r>
          </w:hyperlink>
        </w:p>
        <w:p w14:paraId="46B19E4F" w14:textId="08FA6D75" w:rsidR="004D1357" w:rsidRPr="00E3203E" w:rsidRDefault="00000000">
          <w:pPr>
            <w:pStyle w:val="TDC3"/>
            <w:tabs>
              <w:tab w:val="right" w:leader="dot" w:pos="10055"/>
            </w:tabs>
            <w:rPr>
              <w:rFonts w:ascii="Arial" w:eastAsiaTheme="minorEastAsia" w:hAnsi="Arial" w:cs="Arial"/>
              <w:noProof/>
              <w:sz w:val="22"/>
              <w:szCs w:val="22"/>
              <w:lang w:val="en-US" w:eastAsia="es-ES"/>
            </w:rPr>
          </w:pPr>
          <w:hyperlink w:anchor="_Toc144117846" w:history="1">
            <w:r w:rsidR="004D1357" w:rsidRPr="00E3203E">
              <w:rPr>
                <w:rStyle w:val="Hipervnculo"/>
                <w:rFonts w:ascii="Arial" w:hAnsi="Arial" w:cs="Arial"/>
                <w:noProof/>
                <w:sz w:val="22"/>
                <w:szCs w:val="22"/>
                <w:lang w:val="en-US"/>
              </w:rPr>
              <w:t>Practice 3. Rewarding Results Related to RRI.</w:t>
            </w:r>
            <w:r w:rsidR="004D1357" w:rsidRPr="00E3203E">
              <w:rPr>
                <w:rFonts w:ascii="Arial" w:hAnsi="Arial" w:cs="Arial"/>
                <w:noProof/>
                <w:webHidden/>
                <w:sz w:val="22"/>
                <w:szCs w:val="22"/>
                <w:lang w:val="en-US"/>
              </w:rPr>
              <w:tab/>
            </w:r>
            <w:r w:rsidR="004D1357" w:rsidRPr="00E3203E">
              <w:rPr>
                <w:rFonts w:ascii="Arial" w:hAnsi="Arial" w:cs="Arial"/>
                <w:noProof/>
                <w:webHidden/>
                <w:sz w:val="22"/>
                <w:szCs w:val="22"/>
                <w:lang w:val="en-US"/>
              </w:rPr>
              <w:fldChar w:fldCharType="begin"/>
            </w:r>
            <w:r w:rsidR="004D1357" w:rsidRPr="00E3203E">
              <w:rPr>
                <w:rFonts w:ascii="Arial" w:hAnsi="Arial" w:cs="Arial"/>
                <w:noProof/>
                <w:webHidden/>
                <w:sz w:val="22"/>
                <w:szCs w:val="22"/>
                <w:lang w:val="en-US"/>
              </w:rPr>
              <w:instrText xml:space="preserve"> PAGEREF _Toc144117846 \h </w:instrText>
            </w:r>
            <w:r w:rsidR="004D1357" w:rsidRPr="00E3203E">
              <w:rPr>
                <w:rFonts w:ascii="Arial" w:hAnsi="Arial" w:cs="Arial"/>
                <w:noProof/>
                <w:webHidden/>
                <w:sz w:val="22"/>
                <w:szCs w:val="22"/>
                <w:lang w:val="en-US"/>
              </w:rPr>
            </w:r>
            <w:r w:rsidR="004D1357" w:rsidRPr="00E3203E">
              <w:rPr>
                <w:rFonts w:ascii="Arial" w:hAnsi="Arial" w:cs="Arial"/>
                <w:noProof/>
                <w:webHidden/>
                <w:sz w:val="22"/>
                <w:szCs w:val="22"/>
                <w:lang w:val="en-US"/>
              </w:rPr>
              <w:fldChar w:fldCharType="separate"/>
            </w:r>
            <w:r w:rsidR="004D1357" w:rsidRPr="00E3203E">
              <w:rPr>
                <w:rFonts w:ascii="Arial" w:hAnsi="Arial" w:cs="Arial"/>
                <w:noProof/>
                <w:webHidden/>
                <w:sz w:val="22"/>
                <w:szCs w:val="22"/>
                <w:lang w:val="en-US"/>
              </w:rPr>
              <w:t>9</w:t>
            </w:r>
            <w:r w:rsidR="004D1357" w:rsidRPr="00E3203E">
              <w:rPr>
                <w:rFonts w:ascii="Arial" w:hAnsi="Arial" w:cs="Arial"/>
                <w:noProof/>
                <w:webHidden/>
                <w:sz w:val="22"/>
                <w:szCs w:val="22"/>
                <w:lang w:val="en-US"/>
              </w:rPr>
              <w:fldChar w:fldCharType="end"/>
            </w:r>
          </w:hyperlink>
        </w:p>
        <w:p w14:paraId="271310D8" w14:textId="09B41611" w:rsidR="004D1357" w:rsidRPr="00E3203E" w:rsidRDefault="00000000">
          <w:pPr>
            <w:pStyle w:val="TDC3"/>
            <w:tabs>
              <w:tab w:val="right" w:leader="dot" w:pos="10055"/>
            </w:tabs>
            <w:rPr>
              <w:rFonts w:ascii="Arial" w:eastAsiaTheme="minorEastAsia" w:hAnsi="Arial" w:cs="Arial"/>
              <w:noProof/>
              <w:sz w:val="22"/>
              <w:szCs w:val="22"/>
              <w:lang w:val="en-US" w:eastAsia="es-ES"/>
            </w:rPr>
          </w:pPr>
          <w:hyperlink w:anchor="_Toc144117847" w:history="1">
            <w:r w:rsidR="004D1357" w:rsidRPr="00E3203E">
              <w:rPr>
                <w:rStyle w:val="Hipervnculo"/>
                <w:rFonts w:ascii="Arial" w:hAnsi="Arial" w:cs="Arial"/>
                <w:noProof/>
                <w:sz w:val="22"/>
                <w:szCs w:val="22"/>
                <w:lang w:val="en-US"/>
              </w:rPr>
              <w:t>Practice 4. Systematic Monitoring of Institution's Reputation.</w:t>
            </w:r>
            <w:r w:rsidR="004D1357" w:rsidRPr="00E3203E">
              <w:rPr>
                <w:rFonts w:ascii="Arial" w:hAnsi="Arial" w:cs="Arial"/>
                <w:noProof/>
                <w:webHidden/>
                <w:sz w:val="22"/>
                <w:szCs w:val="22"/>
                <w:lang w:val="en-US"/>
              </w:rPr>
              <w:tab/>
            </w:r>
            <w:r w:rsidR="004D1357" w:rsidRPr="00E3203E">
              <w:rPr>
                <w:rFonts w:ascii="Arial" w:hAnsi="Arial" w:cs="Arial"/>
                <w:noProof/>
                <w:webHidden/>
                <w:sz w:val="22"/>
                <w:szCs w:val="22"/>
                <w:lang w:val="en-US"/>
              </w:rPr>
              <w:fldChar w:fldCharType="begin"/>
            </w:r>
            <w:r w:rsidR="004D1357" w:rsidRPr="00E3203E">
              <w:rPr>
                <w:rFonts w:ascii="Arial" w:hAnsi="Arial" w:cs="Arial"/>
                <w:noProof/>
                <w:webHidden/>
                <w:sz w:val="22"/>
                <w:szCs w:val="22"/>
                <w:lang w:val="en-US"/>
              </w:rPr>
              <w:instrText xml:space="preserve"> PAGEREF _Toc144117847 \h </w:instrText>
            </w:r>
            <w:r w:rsidR="004D1357" w:rsidRPr="00E3203E">
              <w:rPr>
                <w:rFonts w:ascii="Arial" w:hAnsi="Arial" w:cs="Arial"/>
                <w:noProof/>
                <w:webHidden/>
                <w:sz w:val="22"/>
                <w:szCs w:val="22"/>
                <w:lang w:val="en-US"/>
              </w:rPr>
            </w:r>
            <w:r w:rsidR="004D1357" w:rsidRPr="00E3203E">
              <w:rPr>
                <w:rFonts w:ascii="Arial" w:hAnsi="Arial" w:cs="Arial"/>
                <w:noProof/>
                <w:webHidden/>
                <w:sz w:val="22"/>
                <w:szCs w:val="22"/>
                <w:lang w:val="en-US"/>
              </w:rPr>
              <w:fldChar w:fldCharType="separate"/>
            </w:r>
            <w:r w:rsidR="004D1357" w:rsidRPr="00E3203E">
              <w:rPr>
                <w:rFonts w:ascii="Arial" w:hAnsi="Arial" w:cs="Arial"/>
                <w:noProof/>
                <w:webHidden/>
                <w:sz w:val="22"/>
                <w:szCs w:val="22"/>
                <w:lang w:val="en-US"/>
              </w:rPr>
              <w:t>9</w:t>
            </w:r>
            <w:r w:rsidR="004D1357" w:rsidRPr="00E3203E">
              <w:rPr>
                <w:rFonts w:ascii="Arial" w:hAnsi="Arial" w:cs="Arial"/>
                <w:noProof/>
                <w:webHidden/>
                <w:sz w:val="22"/>
                <w:szCs w:val="22"/>
                <w:lang w:val="en-US"/>
              </w:rPr>
              <w:fldChar w:fldCharType="end"/>
            </w:r>
          </w:hyperlink>
        </w:p>
        <w:p w14:paraId="217A07A3" w14:textId="2A506082" w:rsidR="004D1357" w:rsidRPr="00E3203E" w:rsidRDefault="00000000">
          <w:pPr>
            <w:pStyle w:val="TDC1"/>
            <w:tabs>
              <w:tab w:val="left" w:pos="567"/>
              <w:tab w:val="right" w:leader="dot" w:pos="10055"/>
            </w:tabs>
            <w:rPr>
              <w:rFonts w:ascii="Arial" w:eastAsiaTheme="minorEastAsia" w:hAnsi="Arial" w:cs="Arial"/>
              <w:noProof/>
              <w:sz w:val="22"/>
              <w:szCs w:val="22"/>
              <w:lang w:val="en-US" w:eastAsia="es-ES"/>
            </w:rPr>
          </w:pPr>
          <w:hyperlink w:anchor="_Toc144117848" w:history="1">
            <w:r w:rsidR="004D1357" w:rsidRPr="00E3203E">
              <w:rPr>
                <w:rStyle w:val="Hipervnculo"/>
                <w:rFonts w:ascii="Arial" w:hAnsi="Arial" w:cs="Arial"/>
                <w:noProof/>
                <w:sz w:val="22"/>
                <w:szCs w:val="22"/>
                <w:lang w:val="en-US"/>
              </w:rPr>
              <w:t>5.</w:t>
            </w:r>
            <w:r w:rsidR="004D1357" w:rsidRPr="00E3203E">
              <w:rPr>
                <w:rFonts w:ascii="Arial" w:eastAsiaTheme="minorEastAsia" w:hAnsi="Arial" w:cs="Arial"/>
                <w:noProof/>
                <w:sz w:val="22"/>
                <w:szCs w:val="22"/>
                <w:lang w:val="en-US" w:eastAsia="es-ES"/>
              </w:rPr>
              <w:tab/>
            </w:r>
            <w:r w:rsidR="004D1357" w:rsidRPr="00E3203E">
              <w:rPr>
                <w:rStyle w:val="Hipervnculo"/>
                <w:rFonts w:ascii="Arial" w:hAnsi="Arial" w:cs="Arial"/>
                <w:noProof/>
                <w:sz w:val="22"/>
                <w:szCs w:val="22"/>
                <w:lang w:val="en-US"/>
              </w:rPr>
              <w:t>Implementation Schedule</w:t>
            </w:r>
            <w:r w:rsidR="004D1357" w:rsidRPr="00E3203E">
              <w:rPr>
                <w:rFonts w:ascii="Arial" w:hAnsi="Arial" w:cs="Arial"/>
                <w:noProof/>
                <w:webHidden/>
                <w:sz w:val="22"/>
                <w:szCs w:val="22"/>
                <w:lang w:val="en-US"/>
              </w:rPr>
              <w:tab/>
            </w:r>
            <w:r w:rsidR="004D1357" w:rsidRPr="00E3203E">
              <w:rPr>
                <w:rFonts w:ascii="Arial" w:hAnsi="Arial" w:cs="Arial"/>
                <w:noProof/>
                <w:webHidden/>
                <w:sz w:val="22"/>
                <w:szCs w:val="22"/>
                <w:lang w:val="en-US"/>
              </w:rPr>
              <w:fldChar w:fldCharType="begin"/>
            </w:r>
            <w:r w:rsidR="004D1357" w:rsidRPr="00E3203E">
              <w:rPr>
                <w:rFonts w:ascii="Arial" w:hAnsi="Arial" w:cs="Arial"/>
                <w:noProof/>
                <w:webHidden/>
                <w:sz w:val="22"/>
                <w:szCs w:val="22"/>
                <w:lang w:val="en-US"/>
              </w:rPr>
              <w:instrText xml:space="preserve"> PAGEREF _Toc144117848 \h </w:instrText>
            </w:r>
            <w:r w:rsidR="004D1357" w:rsidRPr="00E3203E">
              <w:rPr>
                <w:rFonts w:ascii="Arial" w:hAnsi="Arial" w:cs="Arial"/>
                <w:noProof/>
                <w:webHidden/>
                <w:sz w:val="22"/>
                <w:szCs w:val="22"/>
                <w:lang w:val="en-US"/>
              </w:rPr>
            </w:r>
            <w:r w:rsidR="004D1357" w:rsidRPr="00E3203E">
              <w:rPr>
                <w:rFonts w:ascii="Arial" w:hAnsi="Arial" w:cs="Arial"/>
                <w:noProof/>
                <w:webHidden/>
                <w:sz w:val="22"/>
                <w:szCs w:val="22"/>
                <w:lang w:val="en-US"/>
              </w:rPr>
              <w:fldChar w:fldCharType="separate"/>
            </w:r>
            <w:r w:rsidR="004D1357" w:rsidRPr="00E3203E">
              <w:rPr>
                <w:rFonts w:ascii="Arial" w:hAnsi="Arial" w:cs="Arial"/>
                <w:noProof/>
                <w:webHidden/>
                <w:sz w:val="22"/>
                <w:szCs w:val="22"/>
                <w:lang w:val="en-US"/>
              </w:rPr>
              <w:t>9</w:t>
            </w:r>
            <w:r w:rsidR="004D1357" w:rsidRPr="00E3203E">
              <w:rPr>
                <w:rFonts w:ascii="Arial" w:hAnsi="Arial" w:cs="Arial"/>
                <w:noProof/>
                <w:webHidden/>
                <w:sz w:val="22"/>
                <w:szCs w:val="22"/>
                <w:lang w:val="en-US"/>
              </w:rPr>
              <w:fldChar w:fldCharType="end"/>
            </w:r>
          </w:hyperlink>
        </w:p>
        <w:p w14:paraId="42FC1DAE" w14:textId="6183B189" w:rsidR="00C4509D" w:rsidRPr="00E3203E" w:rsidRDefault="00C4509D">
          <w:pPr>
            <w:rPr>
              <w:rFonts w:ascii="Arial" w:hAnsi="Arial" w:cs="Arial"/>
              <w:sz w:val="22"/>
              <w:szCs w:val="22"/>
              <w:lang w:val="en-US"/>
            </w:rPr>
          </w:pPr>
          <w:r w:rsidRPr="00E3203E">
            <w:rPr>
              <w:rFonts w:ascii="Arial" w:hAnsi="Arial" w:cs="Arial"/>
              <w:b/>
              <w:bCs/>
              <w:sz w:val="22"/>
              <w:szCs w:val="22"/>
              <w:lang w:val="en-US"/>
            </w:rPr>
            <w:fldChar w:fldCharType="end"/>
          </w:r>
        </w:p>
      </w:sdtContent>
    </w:sdt>
    <w:p w14:paraId="1BCE7528" w14:textId="5A7147E9" w:rsidR="00A90F32" w:rsidRPr="00E3203E" w:rsidRDefault="00A90F32">
      <w:pPr>
        <w:tabs>
          <w:tab w:val="left" w:pos="1155"/>
        </w:tabs>
        <w:rPr>
          <w:rFonts w:ascii="Arial" w:hAnsi="Arial" w:cs="Arial"/>
          <w:b/>
          <w:bCs/>
          <w:sz w:val="22"/>
          <w:szCs w:val="22"/>
          <w:lang w:val="en-US"/>
        </w:rPr>
      </w:pPr>
    </w:p>
    <w:p w14:paraId="46E0A151" w14:textId="77777777" w:rsidR="00A90F32" w:rsidRPr="00E3203E" w:rsidRDefault="00A90F32">
      <w:pPr>
        <w:tabs>
          <w:tab w:val="left" w:pos="1155"/>
        </w:tabs>
        <w:rPr>
          <w:b/>
          <w:bCs/>
          <w:lang w:val="en-US"/>
        </w:rPr>
      </w:pPr>
    </w:p>
    <w:p w14:paraId="1EA74F94" w14:textId="59064960" w:rsidR="00233836" w:rsidRPr="00E3203E" w:rsidRDefault="004A5A6C" w:rsidP="00AB3C38">
      <w:pPr>
        <w:rPr>
          <w:lang w:val="en-US"/>
        </w:rPr>
      </w:pPr>
      <w:r w:rsidRPr="00E3203E">
        <w:rPr>
          <w:lang w:val="en-US"/>
        </w:rPr>
        <w:br w:type="page"/>
      </w:r>
    </w:p>
    <w:p w14:paraId="50CEF642" w14:textId="3836C3FF" w:rsidR="00B84546" w:rsidRPr="00E3203E" w:rsidRDefault="00B84546" w:rsidP="0050159C">
      <w:pPr>
        <w:pStyle w:val="TtulocaptuloMS16"/>
      </w:pPr>
      <w:bookmarkStart w:id="20" w:name="_Toc142289015"/>
      <w:bookmarkStart w:id="21" w:name="_Toc144117830"/>
      <w:r w:rsidRPr="00E3203E">
        <w:lastRenderedPageBreak/>
        <w:t>Responsible Research and Innovation: Definition and Key Aspects</w:t>
      </w:r>
      <w:bookmarkEnd w:id="20"/>
      <w:bookmarkEnd w:id="21"/>
    </w:p>
    <w:p w14:paraId="17F7F3E4" w14:textId="77777777" w:rsidR="00B84546" w:rsidRPr="00E3203E" w:rsidRDefault="00B84546" w:rsidP="00B84546">
      <w:pPr>
        <w:pStyle w:val="Prrafodelista"/>
        <w:numPr>
          <w:ilvl w:val="0"/>
          <w:numId w:val="0"/>
        </w:numPr>
        <w:tabs>
          <w:tab w:val="left" w:pos="1155"/>
        </w:tabs>
        <w:ind w:left="720" w:right="567"/>
        <w:jc w:val="both"/>
        <w:rPr>
          <w:b/>
          <w:bCs/>
          <w:lang w:val="en-US"/>
        </w:rPr>
      </w:pPr>
    </w:p>
    <w:p w14:paraId="113CDA1F" w14:textId="673925EB" w:rsidR="00B84546" w:rsidRPr="00E3203E" w:rsidRDefault="00B84546" w:rsidP="00A90F32">
      <w:pPr>
        <w:spacing w:line="360" w:lineRule="auto"/>
        <w:ind w:right="567"/>
        <w:jc w:val="both"/>
        <w:rPr>
          <w:rFonts w:ascii="Arial" w:hAnsi="Arial" w:cs="Arial"/>
          <w:sz w:val="22"/>
          <w:szCs w:val="22"/>
          <w:lang w:val="en-US"/>
        </w:rPr>
      </w:pPr>
      <w:r w:rsidRPr="00E3203E">
        <w:rPr>
          <w:rFonts w:ascii="Arial" w:hAnsi="Arial" w:cs="Arial"/>
          <w:sz w:val="22"/>
          <w:szCs w:val="22"/>
          <w:lang w:val="en-US"/>
        </w:rPr>
        <w:t>Responsible Research and Innovation (RRI)</w:t>
      </w:r>
      <w:r w:rsidR="00A90F32" w:rsidRPr="00E3203E">
        <w:rPr>
          <w:rFonts w:ascii="Arial" w:hAnsi="Arial" w:cs="Arial"/>
          <w:sz w:val="22"/>
          <w:szCs w:val="22"/>
          <w:lang w:val="en-US"/>
        </w:rPr>
        <w:t xml:space="preserve"> </w:t>
      </w:r>
      <w:r w:rsidRPr="00E3203E">
        <w:rPr>
          <w:rFonts w:ascii="Arial" w:hAnsi="Arial" w:cs="Arial"/>
          <w:sz w:val="22"/>
          <w:szCs w:val="22"/>
          <w:lang w:val="en-US"/>
        </w:rPr>
        <w:t>is a term used by the</w:t>
      </w:r>
      <w:r w:rsidR="00A90F32" w:rsidRPr="00E3203E">
        <w:rPr>
          <w:rFonts w:ascii="Arial" w:hAnsi="Arial" w:cs="Arial"/>
          <w:sz w:val="22"/>
          <w:szCs w:val="22"/>
          <w:lang w:val="en-US"/>
        </w:rPr>
        <w:t xml:space="preserve"> </w:t>
      </w:r>
      <w:r w:rsidRPr="00E3203E">
        <w:rPr>
          <w:rFonts w:ascii="Arial" w:hAnsi="Arial" w:cs="Arial"/>
          <w:sz w:val="22"/>
          <w:szCs w:val="22"/>
          <w:lang w:val="en-US"/>
        </w:rPr>
        <w:t>European Union</w:t>
      </w:r>
      <w:r w:rsidR="00A90F32" w:rsidRPr="00E3203E">
        <w:rPr>
          <w:rFonts w:ascii="Arial" w:hAnsi="Arial" w:cs="Arial"/>
          <w:sz w:val="22"/>
          <w:szCs w:val="22"/>
          <w:lang w:val="en-US"/>
        </w:rPr>
        <w:t xml:space="preserve"> </w:t>
      </w:r>
      <w:r w:rsidRPr="00E3203E">
        <w:rPr>
          <w:rFonts w:ascii="Arial" w:hAnsi="Arial" w:cs="Arial"/>
          <w:sz w:val="22"/>
          <w:szCs w:val="22"/>
          <w:lang w:val="en-US"/>
        </w:rPr>
        <w:t xml:space="preserve">to describe scientific research and technological development processes that take into account the effects and potential impacts of these activities on the environment and societies. RRI is part of the Horizon 2020 Program and represents an approach to research and innovation that implies all societal actors (researchers, innovators, industry, policymakers, NGOs, civil society organizations, citizens, etc.) working together during the whole research and innovation process in order to better align both the process and its outcomes with the values, needs, and expectations of society. </w:t>
      </w:r>
      <w:r w:rsidR="00E40CE9" w:rsidRPr="00E3203E">
        <w:rPr>
          <w:rFonts w:ascii="Arial" w:hAnsi="Arial" w:cs="Arial"/>
          <w:sz w:val="22"/>
          <w:szCs w:val="22"/>
          <w:lang w:val="en-US"/>
        </w:rPr>
        <w:t xml:space="preserve">RRI has been defined as RRI is a paradigm that refers to ethical and responsible approaches in science and technology. It as “a transparent, interactive process by which societal actors and innovators become mutually responsive to each other with a view on the (ethical) acceptability, sustainability, and societal desirability of the innovation process and its marketable products in order to allow a proper embedding of scientific and technological advancements in our society”. This means that the impact and effects of new scientific advancements, products and technologies on society should be considered prior to and all throughout their development. </w:t>
      </w:r>
      <w:r w:rsidRPr="00E3203E">
        <w:rPr>
          <w:rFonts w:ascii="Arial" w:hAnsi="Arial" w:cs="Arial"/>
          <w:sz w:val="22"/>
          <w:szCs w:val="22"/>
          <w:lang w:val="en-US"/>
        </w:rPr>
        <w:t>RRI encompasses six key aspects relating to Research and Innovation</w:t>
      </w:r>
      <w:r w:rsidR="00AB3C38" w:rsidRPr="00E3203E">
        <w:rPr>
          <w:rFonts w:ascii="Arial" w:hAnsi="Arial" w:cs="Arial"/>
          <w:sz w:val="22"/>
          <w:szCs w:val="22"/>
          <w:lang w:val="en-US"/>
        </w:rPr>
        <w:t xml:space="preserve">. </w:t>
      </w:r>
      <w:r w:rsidRPr="00E3203E">
        <w:rPr>
          <w:rFonts w:ascii="Arial" w:hAnsi="Arial" w:cs="Arial"/>
          <w:b/>
          <w:bCs/>
          <w:sz w:val="22"/>
          <w:szCs w:val="22"/>
          <w:lang w:val="en-US"/>
        </w:rPr>
        <w:t>Ethics</w:t>
      </w:r>
      <w:r w:rsidR="00AB3C38" w:rsidRPr="00E3203E">
        <w:rPr>
          <w:rFonts w:ascii="Arial" w:hAnsi="Arial" w:cs="Arial"/>
          <w:b/>
          <w:bCs/>
          <w:sz w:val="22"/>
          <w:szCs w:val="22"/>
          <w:lang w:val="en-US"/>
        </w:rPr>
        <w:t xml:space="preserve">, </w:t>
      </w:r>
      <w:r w:rsidR="00AB3C38" w:rsidRPr="00E3203E">
        <w:rPr>
          <w:rFonts w:ascii="Arial" w:hAnsi="Arial" w:cs="Arial"/>
          <w:sz w:val="22"/>
          <w:szCs w:val="22"/>
          <w:lang w:val="en-US"/>
        </w:rPr>
        <w:t>which</w:t>
      </w:r>
      <w:r w:rsidR="00AB3C38" w:rsidRPr="00E3203E">
        <w:rPr>
          <w:rFonts w:ascii="Arial" w:hAnsi="Arial" w:cs="Arial"/>
          <w:b/>
          <w:bCs/>
          <w:sz w:val="22"/>
          <w:szCs w:val="22"/>
          <w:lang w:val="en-US"/>
        </w:rPr>
        <w:t xml:space="preserve"> </w:t>
      </w:r>
      <w:r w:rsidRPr="00E3203E">
        <w:rPr>
          <w:rFonts w:ascii="Arial" w:hAnsi="Arial" w:cs="Arial"/>
          <w:sz w:val="22"/>
          <w:szCs w:val="22"/>
          <w:lang w:val="en-US"/>
        </w:rPr>
        <w:t>requires R&amp;I</w:t>
      </w:r>
      <w:r w:rsidR="00A90F32" w:rsidRPr="00E3203E">
        <w:rPr>
          <w:rFonts w:ascii="Arial" w:hAnsi="Arial" w:cs="Arial"/>
          <w:sz w:val="22"/>
          <w:szCs w:val="22"/>
          <w:lang w:val="en-US"/>
        </w:rPr>
        <w:t xml:space="preserve"> </w:t>
      </w:r>
      <w:r w:rsidRPr="00E3203E">
        <w:rPr>
          <w:rFonts w:ascii="Arial" w:hAnsi="Arial" w:cs="Arial"/>
          <w:sz w:val="22"/>
          <w:szCs w:val="22"/>
          <w:lang w:val="en-US"/>
        </w:rPr>
        <w:t>to</w:t>
      </w:r>
      <w:r w:rsidR="00A90F32" w:rsidRPr="00E3203E">
        <w:rPr>
          <w:rFonts w:ascii="Arial" w:hAnsi="Arial" w:cs="Arial"/>
          <w:sz w:val="22"/>
          <w:szCs w:val="22"/>
          <w:lang w:val="en-US"/>
        </w:rPr>
        <w:t xml:space="preserve"> </w:t>
      </w:r>
      <w:r w:rsidRPr="00E3203E">
        <w:rPr>
          <w:rFonts w:ascii="Arial" w:hAnsi="Arial" w:cs="Arial"/>
          <w:sz w:val="22"/>
          <w:szCs w:val="22"/>
          <w:lang w:val="en-US"/>
        </w:rPr>
        <w:t>respect fundamental rights and the highest ethical standards in order to</w:t>
      </w:r>
      <w:r w:rsidR="00A90F32" w:rsidRPr="00E3203E">
        <w:rPr>
          <w:rFonts w:ascii="Arial" w:hAnsi="Arial" w:cs="Arial"/>
          <w:sz w:val="22"/>
          <w:szCs w:val="22"/>
          <w:lang w:val="en-US"/>
        </w:rPr>
        <w:t xml:space="preserve"> </w:t>
      </w:r>
      <w:r w:rsidRPr="00E3203E">
        <w:rPr>
          <w:rFonts w:ascii="Arial" w:hAnsi="Arial" w:cs="Arial"/>
          <w:sz w:val="22"/>
          <w:szCs w:val="22"/>
          <w:lang w:val="en-US"/>
        </w:rPr>
        <w:t>guarantee greater social relevance and greater acceptance of the results of research and innovation</w:t>
      </w:r>
      <w:r w:rsidR="00AB3C38" w:rsidRPr="00E3203E">
        <w:rPr>
          <w:rFonts w:ascii="Arial" w:hAnsi="Arial" w:cs="Arial"/>
          <w:sz w:val="22"/>
          <w:szCs w:val="22"/>
          <w:lang w:val="en-US"/>
        </w:rPr>
        <w:t xml:space="preserve">; </w:t>
      </w:r>
      <w:r w:rsidRPr="00E3203E">
        <w:rPr>
          <w:rFonts w:ascii="Arial" w:hAnsi="Arial" w:cs="Arial"/>
          <w:b/>
          <w:bCs/>
          <w:sz w:val="22"/>
          <w:szCs w:val="22"/>
          <w:lang w:val="en-US"/>
        </w:rPr>
        <w:t>Gender Equality</w:t>
      </w:r>
      <w:r w:rsidR="00AB3C38" w:rsidRPr="00E3203E">
        <w:rPr>
          <w:rFonts w:ascii="Arial" w:hAnsi="Arial" w:cs="Arial"/>
          <w:b/>
          <w:bCs/>
          <w:sz w:val="22"/>
          <w:szCs w:val="22"/>
          <w:lang w:val="en-US"/>
        </w:rPr>
        <w:t xml:space="preserve">, </w:t>
      </w:r>
      <w:r w:rsidR="00AB3C38" w:rsidRPr="00E3203E">
        <w:rPr>
          <w:rFonts w:ascii="Arial" w:hAnsi="Arial" w:cs="Arial"/>
          <w:sz w:val="22"/>
          <w:szCs w:val="22"/>
          <w:lang w:val="en-US"/>
        </w:rPr>
        <w:t>which seeks to</w:t>
      </w:r>
      <w:r w:rsidRPr="00E3203E">
        <w:rPr>
          <w:rFonts w:ascii="Arial" w:hAnsi="Arial" w:cs="Arial"/>
          <w:sz w:val="22"/>
          <w:szCs w:val="22"/>
          <w:lang w:val="en-US"/>
        </w:rPr>
        <w:t xml:space="preserve"> tackle</w:t>
      </w:r>
      <w:r w:rsidR="00A90F32" w:rsidRPr="00E3203E">
        <w:rPr>
          <w:rFonts w:ascii="Arial" w:hAnsi="Arial" w:cs="Arial"/>
          <w:sz w:val="22"/>
          <w:szCs w:val="22"/>
          <w:lang w:val="en-US"/>
        </w:rPr>
        <w:t xml:space="preserve"> </w:t>
      </w:r>
      <w:r w:rsidRPr="00E3203E">
        <w:rPr>
          <w:rFonts w:ascii="Arial" w:hAnsi="Arial" w:cs="Arial"/>
          <w:sz w:val="22"/>
          <w:szCs w:val="22"/>
          <w:lang w:val="en-US"/>
        </w:rPr>
        <w:t>gaps between</w:t>
      </w:r>
      <w:r w:rsidR="00A90F32" w:rsidRPr="00E3203E">
        <w:rPr>
          <w:rFonts w:ascii="Arial" w:hAnsi="Arial" w:cs="Arial"/>
          <w:sz w:val="22"/>
          <w:szCs w:val="22"/>
          <w:lang w:val="en-US"/>
        </w:rPr>
        <w:t xml:space="preserve"> </w:t>
      </w:r>
      <w:r w:rsidRPr="00E3203E">
        <w:rPr>
          <w:rFonts w:ascii="Arial" w:hAnsi="Arial" w:cs="Arial"/>
          <w:sz w:val="22"/>
          <w:szCs w:val="22"/>
          <w:lang w:val="en-US"/>
        </w:rPr>
        <w:t>men</w:t>
      </w:r>
      <w:r w:rsidR="00A90F32" w:rsidRPr="00E3203E">
        <w:rPr>
          <w:rFonts w:ascii="Arial" w:hAnsi="Arial" w:cs="Arial"/>
          <w:sz w:val="22"/>
          <w:szCs w:val="22"/>
          <w:lang w:val="en-US"/>
        </w:rPr>
        <w:t xml:space="preserve"> </w:t>
      </w:r>
      <w:r w:rsidRPr="00E3203E">
        <w:rPr>
          <w:rFonts w:ascii="Arial" w:hAnsi="Arial" w:cs="Arial"/>
          <w:sz w:val="22"/>
          <w:szCs w:val="22"/>
          <w:lang w:val="en-US"/>
        </w:rPr>
        <w:t>and women,</w:t>
      </w:r>
      <w:r w:rsidR="00A90F32" w:rsidRPr="00E3203E">
        <w:rPr>
          <w:rFonts w:ascii="Arial" w:hAnsi="Arial" w:cs="Arial"/>
          <w:sz w:val="22"/>
          <w:szCs w:val="22"/>
          <w:lang w:val="en-US"/>
        </w:rPr>
        <w:t xml:space="preserve"> </w:t>
      </w:r>
      <w:r w:rsidRPr="00E3203E">
        <w:rPr>
          <w:rFonts w:ascii="Arial" w:hAnsi="Arial" w:cs="Arial"/>
          <w:sz w:val="22"/>
          <w:szCs w:val="22"/>
          <w:lang w:val="en-US"/>
        </w:rPr>
        <w:t>for example by ensuring that gender dimensions are taken into consideration in the R&amp;I aspects of decision-making, allocation of funding, and the makeup of teams and organizations</w:t>
      </w:r>
      <w:r w:rsidR="00AB3C38" w:rsidRPr="00E3203E">
        <w:rPr>
          <w:rFonts w:ascii="Arial" w:hAnsi="Arial" w:cs="Arial"/>
          <w:sz w:val="22"/>
          <w:szCs w:val="22"/>
          <w:lang w:val="en-US"/>
        </w:rPr>
        <w:t xml:space="preserve">; </w:t>
      </w:r>
      <w:r w:rsidRPr="00E3203E">
        <w:rPr>
          <w:rFonts w:ascii="Arial" w:hAnsi="Arial" w:cs="Arial"/>
          <w:b/>
          <w:bCs/>
          <w:sz w:val="22"/>
          <w:szCs w:val="22"/>
          <w:lang w:val="en-US"/>
        </w:rPr>
        <w:t>Governance</w:t>
      </w:r>
      <w:r w:rsidR="00AB3C38" w:rsidRPr="00E3203E">
        <w:rPr>
          <w:rFonts w:ascii="Arial" w:hAnsi="Arial" w:cs="Arial"/>
          <w:b/>
          <w:bCs/>
          <w:sz w:val="22"/>
          <w:szCs w:val="22"/>
          <w:lang w:val="en-US"/>
        </w:rPr>
        <w:t xml:space="preserve">, </w:t>
      </w:r>
      <w:r w:rsidRPr="00E3203E">
        <w:rPr>
          <w:rFonts w:ascii="Arial" w:hAnsi="Arial" w:cs="Arial"/>
          <w:sz w:val="22"/>
          <w:szCs w:val="22"/>
          <w:lang w:val="en-US"/>
        </w:rPr>
        <w:t>refer</w:t>
      </w:r>
      <w:r w:rsidR="00AB3C38" w:rsidRPr="00E3203E">
        <w:rPr>
          <w:rFonts w:ascii="Arial" w:hAnsi="Arial" w:cs="Arial"/>
          <w:sz w:val="22"/>
          <w:szCs w:val="22"/>
          <w:lang w:val="en-US"/>
        </w:rPr>
        <w:t>ring</w:t>
      </w:r>
      <w:r w:rsidRPr="00E3203E">
        <w:rPr>
          <w:rFonts w:ascii="Arial" w:hAnsi="Arial" w:cs="Arial"/>
          <w:sz w:val="22"/>
          <w:szCs w:val="22"/>
          <w:lang w:val="en-US"/>
        </w:rPr>
        <w:t xml:space="preserve"> to the adoption a</w:t>
      </w:r>
      <w:r w:rsidR="00AB3C38" w:rsidRPr="00E3203E">
        <w:rPr>
          <w:rFonts w:ascii="Arial" w:hAnsi="Arial" w:cs="Arial"/>
          <w:sz w:val="22"/>
          <w:szCs w:val="22"/>
          <w:lang w:val="en-US"/>
        </w:rPr>
        <w:t xml:space="preserve">nd </w:t>
      </w:r>
      <w:r w:rsidRPr="00E3203E">
        <w:rPr>
          <w:rFonts w:ascii="Arial" w:hAnsi="Arial" w:cs="Arial"/>
          <w:sz w:val="22"/>
          <w:szCs w:val="22"/>
          <w:lang w:val="en-US"/>
        </w:rPr>
        <w:t>practical implementation of (self)regulatory instruments such as codes of conduct, guidelines, technical standards, reporting, and audits</w:t>
      </w:r>
      <w:r w:rsidR="00AB3C38" w:rsidRPr="00E3203E">
        <w:rPr>
          <w:rFonts w:ascii="Arial" w:hAnsi="Arial" w:cs="Arial"/>
          <w:sz w:val="22"/>
          <w:szCs w:val="22"/>
          <w:lang w:val="en-US"/>
        </w:rPr>
        <w:t xml:space="preserve"> that </w:t>
      </w:r>
      <w:r w:rsidRPr="00E3203E">
        <w:rPr>
          <w:rFonts w:ascii="Arial" w:hAnsi="Arial" w:cs="Arial"/>
          <w:sz w:val="22"/>
          <w:szCs w:val="22"/>
          <w:lang w:val="en-US"/>
        </w:rPr>
        <w:t>promote participation and power sharing, the integration of different levels of governance, diversity and decentralization, and an expansion of the space for stakeholders’ deliberation</w:t>
      </w:r>
      <w:r w:rsidR="00AB3C38" w:rsidRPr="00E3203E">
        <w:rPr>
          <w:rFonts w:ascii="Arial" w:hAnsi="Arial" w:cs="Arial"/>
          <w:sz w:val="22"/>
          <w:szCs w:val="22"/>
          <w:lang w:val="en-US"/>
        </w:rPr>
        <w:t xml:space="preserve">; </w:t>
      </w:r>
      <w:r w:rsidRPr="00E3203E">
        <w:rPr>
          <w:rFonts w:ascii="Arial" w:hAnsi="Arial" w:cs="Arial"/>
          <w:b/>
          <w:bCs/>
          <w:sz w:val="22"/>
          <w:szCs w:val="22"/>
          <w:lang w:val="en-US"/>
        </w:rPr>
        <w:t>Open Access</w:t>
      </w:r>
      <w:r w:rsidR="00AB3C38" w:rsidRPr="00E3203E">
        <w:rPr>
          <w:rFonts w:ascii="Arial" w:hAnsi="Arial" w:cs="Arial"/>
          <w:b/>
          <w:bCs/>
          <w:sz w:val="22"/>
          <w:szCs w:val="22"/>
          <w:lang w:val="en-US"/>
        </w:rPr>
        <w:t xml:space="preserve">, </w:t>
      </w:r>
      <w:r w:rsidRPr="00E3203E">
        <w:rPr>
          <w:rFonts w:ascii="Arial" w:hAnsi="Arial" w:cs="Arial"/>
          <w:sz w:val="22"/>
          <w:szCs w:val="22"/>
          <w:lang w:val="en-US"/>
        </w:rPr>
        <w:t>encompass</w:t>
      </w:r>
      <w:r w:rsidR="00AB3C38" w:rsidRPr="00E3203E">
        <w:rPr>
          <w:rFonts w:ascii="Arial" w:hAnsi="Arial" w:cs="Arial"/>
          <w:sz w:val="22"/>
          <w:szCs w:val="22"/>
          <w:lang w:val="en-US"/>
        </w:rPr>
        <w:t>ing</w:t>
      </w:r>
      <w:r w:rsidRPr="00E3203E">
        <w:rPr>
          <w:rFonts w:ascii="Arial" w:hAnsi="Arial" w:cs="Arial"/>
          <w:sz w:val="22"/>
          <w:szCs w:val="22"/>
          <w:lang w:val="en-US"/>
        </w:rPr>
        <w:t xml:space="preserve"> attempts to make science</w:t>
      </w:r>
      <w:r w:rsidR="00A90F32" w:rsidRPr="00E3203E">
        <w:rPr>
          <w:rFonts w:ascii="Arial" w:hAnsi="Arial" w:cs="Arial"/>
          <w:sz w:val="22"/>
          <w:szCs w:val="22"/>
          <w:lang w:val="en-US"/>
        </w:rPr>
        <w:t xml:space="preserve"> </w:t>
      </w:r>
      <w:r w:rsidRPr="00E3203E">
        <w:rPr>
          <w:rFonts w:ascii="Arial" w:hAnsi="Arial" w:cs="Arial"/>
          <w:sz w:val="22"/>
          <w:szCs w:val="22"/>
          <w:lang w:val="en-US"/>
        </w:rPr>
        <w:t>transparent and accessible, stressing that results of publicly funded research (publications and data) should be</w:t>
      </w:r>
      <w:r w:rsidR="00A90F32" w:rsidRPr="00E3203E">
        <w:rPr>
          <w:rFonts w:ascii="Arial" w:hAnsi="Arial" w:cs="Arial"/>
          <w:sz w:val="22"/>
          <w:szCs w:val="22"/>
          <w:lang w:val="en-US"/>
        </w:rPr>
        <w:t xml:space="preserve"> </w:t>
      </w:r>
      <w:r w:rsidRPr="00E3203E">
        <w:rPr>
          <w:rFonts w:ascii="Arial" w:hAnsi="Arial" w:cs="Arial"/>
          <w:sz w:val="22"/>
          <w:szCs w:val="22"/>
          <w:lang w:val="en-US"/>
        </w:rPr>
        <w:t>made</w:t>
      </w:r>
      <w:r w:rsidR="00A90F32" w:rsidRPr="00E3203E">
        <w:rPr>
          <w:rFonts w:ascii="Arial" w:hAnsi="Arial" w:cs="Arial"/>
          <w:sz w:val="22"/>
          <w:szCs w:val="22"/>
          <w:lang w:val="en-US"/>
        </w:rPr>
        <w:t xml:space="preserve"> </w:t>
      </w:r>
      <w:r w:rsidRPr="00E3203E">
        <w:rPr>
          <w:rFonts w:ascii="Arial" w:hAnsi="Arial" w:cs="Arial"/>
          <w:sz w:val="22"/>
          <w:szCs w:val="22"/>
          <w:lang w:val="en-US"/>
        </w:rPr>
        <w:t>freely accessible</w:t>
      </w:r>
      <w:r w:rsidR="00A90F32" w:rsidRPr="00E3203E">
        <w:rPr>
          <w:rFonts w:ascii="Arial" w:hAnsi="Arial" w:cs="Arial"/>
          <w:sz w:val="22"/>
          <w:szCs w:val="22"/>
          <w:lang w:val="en-US"/>
        </w:rPr>
        <w:t xml:space="preserve"> </w:t>
      </w:r>
      <w:r w:rsidRPr="00E3203E">
        <w:rPr>
          <w:rFonts w:ascii="Arial" w:hAnsi="Arial" w:cs="Arial"/>
          <w:sz w:val="22"/>
          <w:szCs w:val="22"/>
          <w:lang w:val="en-US"/>
        </w:rPr>
        <w:t>for public use</w:t>
      </w:r>
      <w:r w:rsidR="00A90F32" w:rsidRPr="00E3203E">
        <w:rPr>
          <w:rFonts w:ascii="Arial" w:hAnsi="Arial" w:cs="Arial"/>
          <w:sz w:val="22"/>
          <w:szCs w:val="22"/>
          <w:lang w:val="en-US"/>
        </w:rPr>
        <w:t xml:space="preserve"> </w:t>
      </w:r>
      <w:r w:rsidRPr="00E3203E">
        <w:rPr>
          <w:rFonts w:ascii="Arial" w:hAnsi="Arial" w:cs="Arial"/>
          <w:sz w:val="22"/>
          <w:szCs w:val="22"/>
          <w:lang w:val="en-US"/>
        </w:rPr>
        <w:t>online</w:t>
      </w:r>
      <w:r w:rsidR="00AB3C38" w:rsidRPr="00E3203E">
        <w:rPr>
          <w:rFonts w:ascii="Arial" w:hAnsi="Arial" w:cs="Arial"/>
          <w:sz w:val="22"/>
          <w:szCs w:val="22"/>
          <w:lang w:val="en-US"/>
        </w:rPr>
        <w:t xml:space="preserve"> and should</w:t>
      </w:r>
      <w:r w:rsidRPr="00E3203E">
        <w:rPr>
          <w:rFonts w:ascii="Arial" w:hAnsi="Arial" w:cs="Arial"/>
          <w:sz w:val="22"/>
          <w:szCs w:val="22"/>
          <w:lang w:val="en-US"/>
        </w:rPr>
        <w:t xml:space="preserve"> seek to follow the FAIR principle (Findable, Accessible, Interoperable, and Reusable)</w:t>
      </w:r>
      <w:r w:rsidR="00AB3C38" w:rsidRPr="00E3203E">
        <w:rPr>
          <w:rFonts w:ascii="Arial" w:hAnsi="Arial" w:cs="Arial"/>
          <w:sz w:val="22"/>
          <w:szCs w:val="22"/>
          <w:lang w:val="en-US"/>
        </w:rPr>
        <w:t xml:space="preserve">; </w:t>
      </w:r>
      <w:r w:rsidRPr="00E3203E">
        <w:rPr>
          <w:rFonts w:ascii="Arial" w:hAnsi="Arial" w:cs="Arial"/>
          <w:b/>
          <w:bCs/>
          <w:sz w:val="22"/>
          <w:szCs w:val="22"/>
          <w:lang w:val="en-US"/>
        </w:rPr>
        <w:t>Public Engagement</w:t>
      </w:r>
      <w:r w:rsidR="00AB3C38" w:rsidRPr="00E3203E">
        <w:rPr>
          <w:rFonts w:ascii="Arial" w:hAnsi="Arial" w:cs="Arial"/>
          <w:b/>
          <w:bCs/>
          <w:sz w:val="22"/>
          <w:szCs w:val="22"/>
          <w:lang w:val="en-US"/>
        </w:rPr>
        <w:t xml:space="preserve">, </w:t>
      </w:r>
      <w:r w:rsidR="00AB3C38" w:rsidRPr="00E3203E">
        <w:rPr>
          <w:rFonts w:ascii="Arial" w:hAnsi="Arial" w:cs="Arial"/>
          <w:sz w:val="22"/>
          <w:szCs w:val="22"/>
          <w:lang w:val="en-US"/>
        </w:rPr>
        <w:t xml:space="preserve">which </w:t>
      </w:r>
      <w:r w:rsidRPr="00E3203E">
        <w:rPr>
          <w:rFonts w:ascii="Arial" w:hAnsi="Arial" w:cs="Arial"/>
          <w:sz w:val="22"/>
          <w:szCs w:val="22"/>
          <w:lang w:val="en-US"/>
        </w:rPr>
        <w:t>seeks more open and inclusive research and innovation processes in which society can be listened to and so awarded relevant input and influence during all stages of R&amp;I</w:t>
      </w:r>
      <w:r w:rsidR="00AB3C38" w:rsidRPr="00E3203E">
        <w:rPr>
          <w:rFonts w:ascii="Arial" w:hAnsi="Arial" w:cs="Arial"/>
          <w:sz w:val="22"/>
          <w:szCs w:val="22"/>
          <w:lang w:val="en-US"/>
        </w:rPr>
        <w:t xml:space="preserve">; and </w:t>
      </w:r>
      <w:r w:rsidRPr="00E3203E">
        <w:rPr>
          <w:rFonts w:ascii="Arial" w:hAnsi="Arial" w:cs="Arial"/>
          <w:b/>
          <w:bCs/>
          <w:sz w:val="22"/>
          <w:szCs w:val="22"/>
          <w:lang w:val="en-US"/>
        </w:rPr>
        <w:t>Research Education</w:t>
      </w:r>
      <w:r w:rsidR="00AB3C38" w:rsidRPr="00E3203E">
        <w:rPr>
          <w:rFonts w:ascii="Arial" w:hAnsi="Arial" w:cs="Arial"/>
          <w:b/>
          <w:bCs/>
          <w:sz w:val="22"/>
          <w:szCs w:val="22"/>
          <w:lang w:val="en-US"/>
        </w:rPr>
        <w:t xml:space="preserve">, </w:t>
      </w:r>
      <w:r w:rsidR="00AB3C38" w:rsidRPr="00E3203E">
        <w:rPr>
          <w:rFonts w:ascii="Arial" w:hAnsi="Arial" w:cs="Arial"/>
          <w:sz w:val="22"/>
          <w:szCs w:val="22"/>
          <w:lang w:val="en-US"/>
        </w:rPr>
        <w:t>which c</w:t>
      </w:r>
      <w:r w:rsidRPr="00E3203E">
        <w:rPr>
          <w:rFonts w:ascii="Arial" w:hAnsi="Arial" w:cs="Arial"/>
          <w:sz w:val="22"/>
          <w:szCs w:val="22"/>
          <w:lang w:val="en-US"/>
        </w:rPr>
        <w:t>onfronts the challenge of better preparing future researchers and other social actors, providing them with the tools and knowledge necessary to participate in the</w:t>
      </w:r>
      <w:r w:rsidR="00A90F32" w:rsidRPr="00E3203E">
        <w:rPr>
          <w:rFonts w:ascii="Arial" w:hAnsi="Arial" w:cs="Arial"/>
          <w:sz w:val="22"/>
          <w:szCs w:val="22"/>
          <w:lang w:val="en-US"/>
        </w:rPr>
        <w:t xml:space="preserve"> </w:t>
      </w:r>
      <w:r w:rsidRPr="00E3203E">
        <w:rPr>
          <w:rFonts w:ascii="Arial" w:hAnsi="Arial" w:cs="Arial"/>
          <w:sz w:val="22"/>
          <w:szCs w:val="22"/>
          <w:lang w:val="en-US"/>
        </w:rPr>
        <w:t>R&amp;I process, as well as equipping citizens to take part in forming science policies.</w:t>
      </w:r>
    </w:p>
    <w:p w14:paraId="1E14749C" w14:textId="77777777" w:rsidR="00C93A77" w:rsidRPr="00E3203E" w:rsidRDefault="00C93A77" w:rsidP="00A90F32">
      <w:pPr>
        <w:tabs>
          <w:tab w:val="left" w:pos="1155"/>
        </w:tabs>
        <w:spacing w:line="360" w:lineRule="auto"/>
        <w:rPr>
          <w:rFonts w:ascii="Arial" w:hAnsi="Arial" w:cs="Arial"/>
          <w:b/>
          <w:bCs/>
          <w:sz w:val="22"/>
          <w:szCs w:val="22"/>
          <w:lang w:val="en-US"/>
        </w:rPr>
      </w:pPr>
    </w:p>
    <w:p w14:paraId="6069802C" w14:textId="4CD1ABC8" w:rsidR="00B84546" w:rsidRPr="00E3203E" w:rsidRDefault="00790CF8" w:rsidP="0050159C">
      <w:pPr>
        <w:pStyle w:val="TtulocaptuloMS16"/>
      </w:pPr>
      <w:bookmarkStart w:id="22" w:name="_Toc142289016"/>
      <w:bookmarkStart w:id="23" w:name="_Toc144117831"/>
      <w:r w:rsidRPr="00E3203E">
        <w:lastRenderedPageBreak/>
        <w:t xml:space="preserve">Why is RRI Important and </w:t>
      </w:r>
      <w:r w:rsidR="00B84546" w:rsidRPr="00E3203E">
        <w:t>Goals of the Current RRI Initiative</w:t>
      </w:r>
      <w:bookmarkEnd w:id="22"/>
      <w:bookmarkEnd w:id="23"/>
    </w:p>
    <w:p w14:paraId="17A86967" w14:textId="77777777" w:rsidR="001775BC" w:rsidRPr="00E3203E" w:rsidRDefault="001775BC" w:rsidP="0050159C">
      <w:pPr>
        <w:pStyle w:val="TtulocaptuloMS16"/>
        <w:numPr>
          <w:ilvl w:val="0"/>
          <w:numId w:val="0"/>
        </w:numPr>
        <w:ind w:left="567"/>
      </w:pPr>
    </w:p>
    <w:p w14:paraId="32344102" w14:textId="10583FA3" w:rsidR="00182BC8" w:rsidRPr="00E3203E" w:rsidRDefault="00E40CE9" w:rsidP="00A90F32">
      <w:pPr>
        <w:spacing w:line="360" w:lineRule="auto"/>
        <w:ind w:right="567"/>
        <w:jc w:val="both"/>
        <w:rPr>
          <w:rFonts w:ascii="Arial" w:hAnsi="Arial" w:cs="Arial"/>
          <w:sz w:val="22"/>
          <w:szCs w:val="22"/>
          <w:lang w:val="en-US"/>
        </w:rPr>
      </w:pPr>
      <w:r w:rsidRPr="00E3203E">
        <w:rPr>
          <w:rFonts w:ascii="Arial" w:hAnsi="Arial" w:cs="Arial"/>
          <w:sz w:val="22"/>
          <w:szCs w:val="22"/>
          <w:lang w:val="en-US"/>
        </w:rPr>
        <w:t xml:space="preserve">R&amp;I has improved our world and our lives in numerous ways. However, alongside the positive impact on the material and physical well-being of society, science and technology sometimes create new perils and ethical dilemmas. They may create controversy and fail to solve problems. In the worst-case scenarios often presented in science fiction, they may lead to societal breakdown or apocalyptic wars. RRI answers these challenges by actively engaging all parties (from researchers and innovators to governments and citizens) through inclusive and participatory methodologies. To be effective, the participation takes place at all phases of the process and at all ranks of governance of R&amp;I (from program planning, through design, implementation, and evaluation). Research and innovation will address societal challenges and be aligned with the values, needs and expectations of the general public. This is not just an ethical or societal issue. It is about improving scientific production, diversifying research programs, and considering the complexities of the real world. </w:t>
      </w:r>
      <w:r w:rsidR="0061442B" w:rsidRPr="00E3203E">
        <w:rPr>
          <w:rFonts w:ascii="Arial" w:hAnsi="Arial" w:cs="Arial"/>
          <w:sz w:val="22"/>
          <w:szCs w:val="22"/>
          <w:lang w:val="en-US"/>
        </w:rPr>
        <w:t xml:space="preserve">The ultimate goals of RRI as well as the current RRI initiative particularly can be framed in terms of research and innovation results and solutions to societal shanges. </w:t>
      </w:r>
      <w:r w:rsidR="006C1451" w:rsidRPr="00E3203E">
        <w:rPr>
          <w:rFonts w:ascii="Arial" w:hAnsi="Arial" w:cs="Arial"/>
          <w:sz w:val="22"/>
          <w:szCs w:val="22"/>
          <w:lang w:val="en-US"/>
        </w:rPr>
        <w:t>S</w:t>
      </w:r>
      <w:r w:rsidR="0061442B" w:rsidRPr="00E3203E">
        <w:rPr>
          <w:rFonts w:ascii="Arial" w:hAnsi="Arial" w:cs="Arial"/>
          <w:sz w:val="22"/>
          <w:szCs w:val="22"/>
          <w:lang w:val="en-US"/>
        </w:rPr>
        <w:t>pecifically, the RRI actions proposed in the present document seek that RRI practices are oriented towards the achievement of ethically acceptable, sustainable, and socially desirable outcomes, all of which should be founded in the openness of science through continuous and meaningful deliberation in aims of incorporating societal voices in research and innovation, ultimately leading to relevant applications of science</w:t>
      </w:r>
      <w:r w:rsidR="006C1451" w:rsidRPr="00E3203E">
        <w:rPr>
          <w:rFonts w:ascii="Arial" w:hAnsi="Arial" w:cs="Arial"/>
          <w:sz w:val="22"/>
          <w:szCs w:val="22"/>
          <w:lang w:val="en-US"/>
        </w:rPr>
        <w:t xml:space="preserve">. In addition, the proposed actions </w:t>
      </w:r>
      <w:r w:rsidR="00B84546" w:rsidRPr="00E3203E">
        <w:rPr>
          <w:rFonts w:ascii="Arial" w:hAnsi="Arial" w:cs="Arial"/>
          <w:sz w:val="22"/>
          <w:szCs w:val="22"/>
          <w:lang w:val="en-US"/>
        </w:rPr>
        <w:t xml:space="preserve">seek to </w:t>
      </w:r>
      <w:r w:rsidR="006C1451" w:rsidRPr="00E3203E">
        <w:rPr>
          <w:rFonts w:ascii="Arial" w:hAnsi="Arial" w:cs="Arial"/>
          <w:sz w:val="22"/>
          <w:szCs w:val="22"/>
          <w:lang w:val="en-US"/>
        </w:rPr>
        <w:t>improve the</w:t>
      </w:r>
      <w:r w:rsidR="00B84546" w:rsidRPr="00E3203E">
        <w:rPr>
          <w:rFonts w:ascii="Arial" w:hAnsi="Arial" w:cs="Arial"/>
          <w:sz w:val="22"/>
          <w:szCs w:val="22"/>
          <w:lang w:val="en-US"/>
        </w:rPr>
        <w:t xml:space="preserve"> capacities</w:t>
      </w:r>
      <w:r w:rsidR="006C1451" w:rsidRPr="00E3203E">
        <w:rPr>
          <w:rFonts w:ascii="Arial" w:hAnsi="Arial" w:cs="Arial"/>
          <w:sz w:val="22"/>
          <w:szCs w:val="22"/>
          <w:lang w:val="en-US"/>
        </w:rPr>
        <w:t xml:space="preserve"> of EU-CONEXUS members</w:t>
      </w:r>
      <w:r w:rsidR="00B84546" w:rsidRPr="00E3203E">
        <w:rPr>
          <w:rFonts w:ascii="Arial" w:hAnsi="Arial" w:cs="Arial"/>
          <w:sz w:val="22"/>
          <w:szCs w:val="22"/>
          <w:lang w:val="en-US"/>
        </w:rPr>
        <w:t xml:space="preserve"> to effectively face and resolve emerging and complex challenges of the current world</w:t>
      </w:r>
      <w:r w:rsidR="006C1451" w:rsidRPr="00E3203E">
        <w:rPr>
          <w:rFonts w:ascii="Arial" w:hAnsi="Arial" w:cs="Arial"/>
          <w:sz w:val="22"/>
          <w:szCs w:val="22"/>
          <w:lang w:val="en-US"/>
        </w:rPr>
        <w:t>.</w:t>
      </w:r>
      <w:r w:rsidR="000B5EE0" w:rsidRPr="00E3203E">
        <w:rPr>
          <w:rFonts w:ascii="Arial" w:hAnsi="Arial" w:cs="Arial"/>
          <w:sz w:val="22"/>
          <w:szCs w:val="22"/>
          <w:lang w:val="en-US"/>
        </w:rPr>
        <w:t xml:space="preserve"> It is important to note that the current document focuses on the RRI aspects of </w:t>
      </w:r>
      <w:r w:rsidR="00182BC8" w:rsidRPr="00E3203E">
        <w:rPr>
          <w:rFonts w:ascii="Arial" w:hAnsi="Arial" w:cs="Arial"/>
          <w:b/>
          <w:bCs/>
          <w:sz w:val="22"/>
          <w:szCs w:val="22"/>
          <w:lang w:val="en-US"/>
        </w:rPr>
        <w:t>P</w:t>
      </w:r>
      <w:r w:rsidR="000B5EE0" w:rsidRPr="00E3203E">
        <w:rPr>
          <w:rFonts w:ascii="Arial" w:hAnsi="Arial" w:cs="Arial"/>
          <w:b/>
          <w:bCs/>
          <w:sz w:val="22"/>
          <w:szCs w:val="22"/>
          <w:lang w:val="en-US"/>
        </w:rPr>
        <w:t xml:space="preserve">ublic </w:t>
      </w:r>
      <w:r w:rsidR="00182BC8" w:rsidRPr="00E3203E">
        <w:rPr>
          <w:rFonts w:ascii="Arial" w:hAnsi="Arial" w:cs="Arial"/>
          <w:b/>
          <w:bCs/>
          <w:sz w:val="22"/>
          <w:szCs w:val="22"/>
          <w:lang w:val="en-US"/>
        </w:rPr>
        <w:t>E</w:t>
      </w:r>
      <w:r w:rsidR="000B5EE0" w:rsidRPr="00E3203E">
        <w:rPr>
          <w:rFonts w:ascii="Arial" w:hAnsi="Arial" w:cs="Arial"/>
          <w:b/>
          <w:bCs/>
          <w:sz w:val="22"/>
          <w:szCs w:val="22"/>
          <w:lang w:val="en-US"/>
        </w:rPr>
        <w:t>ngagement</w:t>
      </w:r>
      <w:r w:rsidR="000B5EE0" w:rsidRPr="00E3203E">
        <w:rPr>
          <w:rFonts w:ascii="Arial" w:hAnsi="Arial" w:cs="Arial"/>
          <w:sz w:val="22"/>
          <w:szCs w:val="22"/>
          <w:lang w:val="en-US"/>
        </w:rPr>
        <w:t xml:space="preserve">, </w:t>
      </w:r>
      <w:r w:rsidR="00182BC8" w:rsidRPr="00E3203E">
        <w:rPr>
          <w:rFonts w:ascii="Arial" w:hAnsi="Arial" w:cs="Arial"/>
          <w:b/>
          <w:bCs/>
          <w:sz w:val="22"/>
          <w:szCs w:val="22"/>
          <w:lang w:val="en-US"/>
        </w:rPr>
        <w:t>R</w:t>
      </w:r>
      <w:r w:rsidR="000B5EE0" w:rsidRPr="00E3203E">
        <w:rPr>
          <w:rFonts w:ascii="Arial" w:hAnsi="Arial" w:cs="Arial"/>
          <w:b/>
          <w:bCs/>
          <w:sz w:val="22"/>
          <w:szCs w:val="22"/>
          <w:lang w:val="en-US"/>
        </w:rPr>
        <w:t xml:space="preserve">esearch </w:t>
      </w:r>
      <w:r w:rsidR="00182BC8" w:rsidRPr="00E3203E">
        <w:rPr>
          <w:rFonts w:ascii="Arial" w:hAnsi="Arial" w:cs="Arial"/>
          <w:b/>
          <w:bCs/>
          <w:sz w:val="22"/>
          <w:szCs w:val="22"/>
          <w:lang w:val="en-US"/>
        </w:rPr>
        <w:t>E</w:t>
      </w:r>
      <w:r w:rsidR="000B5EE0" w:rsidRPr="00E3203E">
        <w:rPr>
          <w:rFonts w:ascii="Arial" w:hAnsi="Arial" w:cs="Arial"/>
          <w:b/>
          <w:bCs/>
          <w:sz w:val="22"/>
          <w:szCs w:val="22"/>
          <w:lang w:val="en-US"/>
        </w:rPr>
        <w:t>ducation</w:t>
      </w:r>
      <w:r w:rsidR="000B5EE0" w:rsidRPr="00E3203E">
        <w:rPr>
          <w:rFonts w:ascii="Arial" w:hAnsi="Arial" w:cs="Arial"/>
          <w:sz w:val="22"/>
          <w:szCs w:val="22"/>
          <w:lang w:val="en-US"/>
        </w:rPr>
        <w:t xml:space="preserve">, and </w:t>
      </w:r>
      <w:r w:rsidR="00182BC8" w:rsidRPr="00E3203E">
        <w:rPr>
          <w:rFonts w:ascii="Arial" w:hAnsi="Arial" w:cs="Arial"/>
          <w:b/>
          <w:bCs/>
          <w:sz w:val="22"/>
          <w:szCs w:val="22"/>
          <w:lang w:val="en-US"/>
        </w:rPr>
        <w:t>G</w:t>
      </w:r>
      <w:r w:rsidR="000B5EE0" w:rsidRPr="00E3203E">
        <w:rPr>
          <w:rFonts w:ascii="Arial" w:hAnsi="Arial" w:cs="Arial"/>
          <w:b/>
          <w:bCs/>
          <w:sz w:val="22"/>
          <w:szCs w:val="22"/>
          <w:lang w:val="en-US"/>
        </w:rPr>
        <w:t>overnance</w:t>
      </w:r>
      <w:r w:rsidR="000B5EE0" w:rsidRPr="00E3203E">
        <w:rPr>
          <w:rFonts w:ascii="Arial" w:hAnsi="Arial" w:cs="Arial"/>
          <w:sz w:val="22"/>
          <w:szCs w:val="22"/>
          <w:lang w:val="en-US"/>
        </w:rPr>
        <w:t xml:space="preserve">, since the aspects of </w:t>
      </w:r>
      <w:r w:rsidR="00182BC8" w:rsidRPr="00E3203E">
        <w:rPr>
          <w:rFonts w:ascii="Arial" w:hAnsi="Arial" w:cs="Arial"/>
          <w:b/>
          <w:bCs/>
          <w:sz w:val="22"/>
          <w:szCs w:val="22"/>
          <w:lang w:val="en-US"/>
        </w:rPr>
        <w:t>E</w:t>
      </w:r>
      <w:r w:rsidR="000B5EE0" w:rsidRPr="00E3203E">
        <w:rPr>
          <w:rFonts w:ascii="Arial" w:hAnsi="Arial" w:cs="Arial"/>
          <w:b/>
          <w:bCs/>
          <w:sz w:val="22"/>
          <w:szCs w:val="22"/>
          <w:lang w:val="en-US"/>
        </w:rPr>
        <w:t>thics</w:t>
      </w:r>
      <w:r w:rsidR="000B5EE0" w:rsidRPr="00E3203E">
        <w:rPr>
          <w:rFonts w:ascii="Arial" w:hAnsi="Arial" w:cs="Arial"/>
          <w:sz w:val="22"/>
          <w:szCs w:val="22"/>
          <w:lang w:val="en-US"/>
        </w:rPr>
        <w:t xml:space="preserve">, </w:t>
      </w:r>
      <w:r w:rsidR="00182BC8" w:rsidRPr="00E3203E">
        <w:rPr>
          <w:rFonts w:ascii="Arial" w:hAnsi="Arial" w:cs="Arial"/>
          <w:b/>
          <w:bCs/>
          <w:sz w:val="22"/>
          <w:szCs w:val="22"/>
          <w:lang w:val="en-US"/>
        </w:rPr>
        <w:t>G</w:t>
      </w:r>
      <w:r w:rsidR="000B5EE0" w:rsidRPr="00E3203E">
        <w:rPr>
          <w:rFonts w:ascii="Arial" w:hAnsi="Arial" w:cs="Arial"/>
          <w:b/>
          <w:bCs/>
          <w:sz w:val="22"/>
          <w:szCs w:val="22"/>
          <w:lang w:val="en-US"/>
        </w:rPr>
        <w:t xml:space="preserve">ender </w:t>
      </w:r>
      <w:r w:rsidR="00182BC8" w:rsidRPr="00E3203E">
        <w:rPr>
          <w:rFonts w:ascii="Arial" w:hAnsi="Arial" w:cs="Arial"/>
          <w:b/>
          <w:bCs/>
          <w:sz w:val="22"/>
          <w:szCs w:val="22"/>
          <w:lang w:val="en-US"/>
        </w:rPr>
        <w:t>E</w:t>
      </w:r>
      <w:r w:rsidR="000B5EE0" w:rsidRPr="00E3203E">
        <w:rPr>
          <w:rFonts w:ascii="Arial" w:hAnsi="Arial" w:cs="Arial"/>
          <w:b/>
          <w:bCs/>
          <w:sz w:val="22"/>
          <w:szCs w:val="22"/>
          <w:lang w:val="en-US"/>
        </w:rPr>
        <w:t>quality</w:t>
      </w:r>
      <w:r w:rsidR="000B5EE0" w:rsidRPr="00E3203E">
        <w:rPr>
          <w:rFonts w:ascii="Arial" w:hAnsi="Arial" w:cs="Arial"/>
          <w:sz w:val="22"/>
          <w:szCs w:val="22"/>
          <w:lang w:val="en-US"/>
        </w:rPr>
        <w:t xml:space="preserve">, and </w:t>
      </w:r>
      <w:r w:rsidR="00182BC8" w:rsidRPr="00E3203E">
        <w:rPr>
          <w:rFonts w:ascii="Arial" w:hAnsi="Arial" w:cs="Arial"/>
          <w:b/>
          <w:bCs/>
          <w:sz w:val="22"/>
          <w:szCs w:val="22"/>
          <w:lang w:val="en-US"/>
        </w:rPr>
        <w:t>O</w:t>
      </w:r>
      <w:r w:rsidR="000B5EE0" w:rsidRPr="00E3203E">
        <w:rPr>
          <w:rFonts w:ascii="Arial" w:hAnsi="Arial" w:cs="Arial"/>
          <w:b/>
          <w:bCs/>
          <w:sz w:val="22"/>
          <w:szCs w:val="22"/>
          <w:lang w:val="en-US"/>
        </w:rPr>
        <w:t xml:space="preserve">pen </w:t>
      </w:r>
      <w:r w:rsidR="00182BC8" w:rsidRPr="00E3203E">
        <w:rPr>
          <w:rFonts w:ascii="Arial" w:hAnsi="Arial" w:cs="Arial"/>
          <w:b/>
          <w:bCs/>
          <w:sz w:val="22"/>
          <w:szCs w:val="22"/>
          <w:lang w:val="en-US"/>
        </w:rPr>
        <w:t>Access</w:t>
      </w:r>
      <w:r w:rsidR="000B5EE0" w:rsidRPr="00E3203E">
        <w:rPr>
          <w:rFonts w:ascii="Arial" w:hAnsi="Arial" w:cs="Arial"/>
          <w:sz w:val="22"/>
          <w:szCs w:val="22"/>
          <w:lang w:val="en-US"/>
        </w:rPr>
        <w:t xml:space="preserve"> have been addressed, developed, and described by specific work</w:t>
      </w:r>
      <w:r w:rsidR="001775BC" w:rsidRPr="00E3203E">
        <w:rPr>
          <w:rFonts w:ascii="Arial" w:hAnsi="Arial" w:cs="Arial"/>
          <w:sz w:val="22"/>
          <w:szCs w:val="22"/>
          <w:lang w:val="en-US"/>
        </w:rPr>
        <w:t xml:space="preserve"> </w:t>
      </w:r>
      <w:r w:rsidR="000B5EE0" w:rsidRPr="00E3203E">
        <w:rPr>
          <w:rFonts w:ascii="Arial" w:hAnsi="Arial" w:cs="Arial"/>
          <w:sz w:val="22"/>
          <w:szCs w:val="22"/>
          <w:lang w:val="en-US"/>
        </w:rPr>
        <w:t>groups and commissions within the EU-CONEXUS</w:t>
      </w:r>
      <w:r w:rsidR="00182BC8" w:rsidRPr="00E3203E">
        <w:rPr>
          <w:rFonts w:ascii="Arial" w:hAnsi="Arial" w:cs="Arial"/>
          <w:sz w:val="22"/>
          <w:szCs w:val="22"/>
          <w:lang w:val="en-US"/>
        </w:rPr>
        <w:t xml:space="preserve"> project</w:t>
      </w:r>
      <w:r w:rsidR="000B5EE0" w:rsidRPr="00E3203E">
        <w:rPr>
          <w:rFonts w:ascii="Arial" w:hAnsi="Arial" w:cs="Arial"/>
          <w:sz w:val="22"/>
          <w:szCs w:val="22"/>
          <w:lang w:val="en-US"/>
        </w:rPr>
        <w:t xml:space="preserve">. The actions and procedures </w:t>
      </w:r>
      <w:r w:rsidR="00182BC8" w:rsidRPr="00E3203E">
        <w:rPr>
          <w:rFonts w:ascii="Arial" w:hAnsi="Arial" w:cs="Arial"/>
          <w:sz w:val="22"/>
          <w:szCs w:val="22"/>
          <w:lang w:val="en-US"/>
        </w:rPr>
        <w:t xml:space="preserve">relating to the aspects of </w:t>
      </w:r>
      <w:r w:rsidR="00182BC8" w:rsidRPr="00E3203E">
        <w:rPr>
          <w:rFonts w:ascii="Arial" w:hAnsi="Arial" w:cs="Arial"/>
          <w:b/>
          <w:bCs/>
          <w:sz w:val="22"/>
          <w:szCs w:val="22"/>
          <w:lang w:val="en-US"/>
        </w:rPr>
        <w:t>Ethics</w:t>
      </w:r>
      <w:r w:rsidR="00182BC8" w:rsidRPr="00E3203E">
        <w:rPr>
          <w:rFonts w:ascii="Arial" w:hAnsi="Arial" w:cs="Arial"/>
          <w:sz w:val="22"/>
          <w:szCs w:val="22"/>
          <w:lang w:val="en-US"/>
        </w:rPr>
        <w:t xml:space="preserve">, </w:t>
      </w:r>
      <w:r w:rsidR="00182BC8" w:rsidRPr="00E3203E">
        <w:rPr>
          <w:rFonts w:ascii="Arial" w:hAnsi="Arial" w:cs="Arial"/>
          <w:b/>
          <w:bCs/>
          <w:sz w:val="22"/>
          <w:szCs w:val="22"/>
          <w:lang w:val="en-US"/>
        </w:rPr>
        <w:t>Gender Equality</w:t>
      </w:r>
      <w:r w:rsidR="00182BC8" w:rsidRPr="00E3203E">
        <w:rPr>
          <w:rFonts w:ascii="Arial" w:hAnsi="Arial" w:cs="Arial"/>
          <w:sz w:val="22"/>
          <w:szCs w:val="22"/>
          <w:lang w:val="en-US"/>
        </w:rPr>
        <w:t xml:space="preserve">, and </w:t>
      </w:r>
      <w:r w:rsidR="00182BC8" w:rsidRPr="00E3203E">
        <w:rPr>
          <w:rFonts w:ascii="Arial" w:hAnsi="Arial" w:cs="Arial"/>
          <w:b/>
          <w:bCs/>
          <w:sz w:val="22"/>
          <w:szCs w:val="22"/>
          <w:lang w:val="en-US"/>
        </w:rPr>
        <w:t>Open Science</w:t>
      </w:r>
      <w:r w:rsidR="00182BC8" w:rsidRPr="00E3203E">
        <w:rPr>
          <w:rFonts w:ascii="Arial" w:hAnsi="Arial" w:cs="Arial"/>
          <w:sz w:val="22"/>
          <w:szCs w:val="22"/>
          <w:lang w:val="en-US"/>
        </w:rPr>
        <w:t xml:space="preserve"> are described and </w:t>
      </w:r>
      <w:r w:rsidR="000B5EE0" w:rsidRPr="00E3203E">
        <w:rPr>
          <w:rFonts w:ascii="Arial" w:hAnsi="Arial" w:cs="Arial"/>
          <w:sz w:val="22"/>
          <w:szCs w:val="22"/>
          <w:lang w:val="en-US"/>
        </w:rPr>
        <w:t>can be consulted in the following documents</w:t>
      </w:r>
      <w:r w:rsidR="00182BC8" w:rsidRPr="00E3203E">
        <w:rPr>
          <w:rFonts w:ascii="Arial" w:hAnsi="Arial" w:cs="Arial"/>
          <w:sz w:val="22"/>
          <w:szCs w:val="22"/>
          <w:lang w:val="en-US"/>
        </w:rPr>
        <w:t xml:space="preserve">. </w:t>
      </w:r>
      <w:r w:rsidR="00182BC8" w:rsidRPr="00E3203E">
        <w:rPr>
          <w:rFonts w:ascii="Arial" w:hAnsi="Arial" w:cs="Arial"/>
          <w:b/>
          <w:bCs/>
          <w:sz w:val="22"/>
          <w:szCs w:val="22"/>
          <w:lang w:val="en-US"/>
        </w:rPr>
        <w:t>E</w:t>
      </w:r>
      <w:r w:rsidR="000B5EE0" w:rsidRPr="00E3203E">
        <w:rPr>
          <w:rFonts w:ascii="Arial" w:hAnsi="Arial" w:cs="Arial"/>
          <w:b/>
          <w:bCs/>
          <w:sz w:val="22"/>
          <w:szCs w:val="22"/>
          <w:lang w:val="en-US"/>
        </w:rPr>
        <w:t>thics</w:t>
      </w:r>
      <w:r w:rsidR="000B5EE0" w:rsidRPr="00E3203E">
        <w:rPr>
          <w:rFonts w:ascii="Arial" w:hAnsi="Arial" w:cs="Arial"/>
          <w:sz w:val="22"/>
          <w:szCs w:val="22"/>
          <w:lang w:val="en-US"/>
        </w:rPr>
        <w:t xml:space="preserve">: EU-CONEXUS Research and Innovation Code of Conduct Regarding Research Integrity - Deliverable number: D1.5. </w:t>
      </w:r>
      <w:r w:rsidR="000B5EE0" w:rsidRPr="00E3203E">
        <w:rPr>
          <w:rFonts w:ascii="Arial" w:hAnsi="Arial" w:cs="Arial"/>
          <w:b/>
          <w:bCs/>
          <w:sz w:val="22"/>
          <w:szCs w:val="22"/>
          <w:lang w:val="en-US"/>
        </w:rPr>
        <w:t>Gender Equality</w:t>
      </w:r>
      <w:r w:rsidR="000B5EE0" w:rsidRPr="00E3203E">
        <w:rPr>
          <w:rFonts w:ascii="Arial" w:hAnsi="Arial" w:cs="Arial"/>
          <w:sz w:val="22"/>
          <w:szCs w:val="22"/>
          <w:lang w:val="en-US"/>
        </w:rPr>
        <w:t>: EU-CONEXUS R&amp;I</w:t>
      </w:r>
      <w:r w:rsidR="001775BC" w:rsidRPr="00E3203E">
        <w:rPr>
          <w:rFonts w:ascii="Arial" w:hAnsi="Arial" w:cs="Arial"/>
          <w:sz w:val="22"/>
          <w:szCs w:val="22"/>
          <w:lang w:val="en-US"/>
        </w:rPr>
        <w:t xml:space="preserve"> </w:t>
      </w:r>
      <w:r w:rsidR="000B5EE0" w:rsidRPr="00E3203E">
        <w:rPr>
          <w:rFonts w:ascii="Arial" w:hAnsi="Arial" w:cs="Arial"/>
          <w:sz w:val="22"/>
          <w:szCs w:val="22"/>
          <w:lang w:val="en-US"/>
        </w:rPr>
        <w:t xml:space="preserve">Gender Equality Plan - Deliverable number: D1.6. </w:t>
      </w:r>
      <w:r w:rsidR="000B5EE0" w:rsidRPr="00E3203E">
        <w:rPr>
          <w:rFonts w:ascii="Arial" w:hAnsi="Arial" w:cs="Arial"/>
          <w:b/>
          <w:bCs/>
          <w:sz w:val="22"/>
          <w:szCs w:val="22"/>
          <w:lang w:val="en-US"/>
        </w:rPr>
        <w:t xml:space="preserve">Open </w:t>
      </w:r>
      <w:r w:rsidR="00182BC8" w:rsidRPr="00E3203E">
        <w:rPr>
          <w:rFonts w:ascii="Arial" w:hAnsi="Arial" w:cs="Arial"/>
          <w:b/>
          <w:bCs/>
          <w:sz w:val="22"/>
          <w:szCs w:val="22"/>
          <w:lang w:val="en-US"/>
        </w:rPr>
        <w:t>Access</w:t>
      </w:r>
      <w:r w:rsidR="000B5EE0" w:rsidRPr="00E3203E">
        <w:rPr>
          <w:rFonts w:ascii="Arial" w:hAnsi="Arial" w:cs="Arial"/>
          <w:sz w:val="22"/>
          <w:szCs w:val="22"/>
          <w:lang w:val="en-US"/>
        </w:rPr>
        <w:t>: EU-CONEXUS Guidelines</w:t>
      </w:r>
      <w:r w:rsidR="001775BC" w:rsidRPr="00E3203E">
        <w:rPr>
          <w:rFonts w:ascii="Arial" w:hAnsi="Arial" w:cs="Arial"/>
          <w:sz w:val="22"/>
          <w:szCs w:val="22"/>
          <w:lang w:val="en-US"/>
        </w:rPr>
        <w:t xml:space="preserve"> </w:t>
      </w:r>
      <w:r w:rsidR="000B5EE0" w:rsidRPr="00E3203E">
        <w:rPr>
          <w:rFonts w:ascii="Arial" w:hAnsi="Arial" w:cs="Arial"/>
          <w:sz w:val="22"/>
          <w:szCs w:val="22"/>
          <w:lang w:val="en-US"/>
        </w:rPr>
        <w:t>on Participatory Science and EU-CONEXUS White Paper on Open Science Practices and Barriers - Deliverable numbers: D6.1 and D6.2, respectively</w:t>
      </w:r>
      <w:r w:rsidR="00182BC8" w:rsidRPr="00E3203E">
        <w:rPr>
          <w:rFonts w:ascii="Arial" w:hAnsi="Arial" w:cs="Arial"/>
          <w:sz w:val="22"/>
          <w:szCs w:val="22"/>
          <w:lang w:val="en-US"/>
        </w:rPr>
        <w:t>.</w:t>
      </w:r>
    </w:p>
    <w:p w14:paraId="0937E539" w14:textId="77777777" w:rsidR="004C4F6C" w:rsidRPr="00E3203E" w:rsidRDefault="004C4F6C" w:rsidP="00A90F32">
      <w:pPr>
        <w:spacing w:line="360" w:lineRule="auto"/>
        <w:ind w:right="567"/>
        <w:jc w:val="both"/>
        <w:rPr>
          <w:rFonts w:ascii="Arial" w:hAnsi="Arial" w:cs="Arial"/>
          <w:sz w:val="22"/>
          <w:szCs w:val="22"/>
          <w:lang w:val="en-US"/>
        </w:rPr>
      </w:pPr>
    </w:p>
    <w:p w14:paraId="701164FE" w14:textId="77777777" w:rsidR="004C4F6C" w:rsidRPr="00E3203E" w:rsidRDefault="004C4F6C" w:rsidP="0050159C">
      <w:pPr>
        <w:pStyle w:val="TtulocaptuloMS16"/>
      </w:pPr>
      <w:bookmarkStart w:id="24" w:name="_Toc144117832"/>
      <w:r w:rsidRPr="00E3203E">
        <w:t>Summary of Current RRI-Related Practices among EU-CONEXUS Members</w:t>
      </w:r>
      <w:bookmarkEnd w:id="24"/>
    </w:p>
    <w:p w14:paraId="0082B91B" w14:textId="77777777" w:rsidR="004C4F6C" w:rsidRPr="00E3203E" w:rsidRDefault="004C4F6C" w:rsidP="00A90F32">
      <w:pPr>
        <w:pStyle w:val="Prrafodelista"/>
        <w:numPr>
          <w:ilvl w:val="0"/>
          <w:numId w:val="0"/>
        </w:numPr>
        <w:spacing w:line="360" w:lineRule="auto"/>
        <w:ind w:left="567" w:right="567"/>
        <w:jc w:val="both"/>
        <w:rPr>
          <w:rFonts w:ascii="Arial" w:hAnsi="Arial" w:cs="Arial"/>
          <w:b/>
          <w:bCs/>
          <w:sz w:val="22"/>
          <w:szCs w:val="22"/>
          <w:lang w:val="en-US"/>
        </w:rPr>
      </w:pPr>
    </w:p>
    <w:p w14:paraId="40CB8FE4" w14:textId="51EA6BE4" w:rsidR="004C4F6C" w:rsidRPr="00E3203E" w:rsidRDefault="004C4F6C" w:rsidP="00AD2E94">
      <w:pPr>
        <w:spacing w:line="360" w:lineRule="auto"/>
        <w:jc w:val="both"/>
        <w:rPr>
          <w:rFonts w:ascii="Arial" w:hAnsi="Arial" w:cs="Arial"/>
          <w:b/>
          <w:sz w:val="22"/>
          <w:szCs w:val="22"/>
          <w:lang w:val="en-US"/>
        </w:rPr>
      </w:pPr>
      <w:r w:rsidRPr="003D7ABB">
        <w:rPr>
          <w:rStyle w:val="nfasis"/>
          <w:rFonts w:ascii="Arial" w:hAnsi="Arial" w:cs="Arial"/>
          <w:b/>
          <w:bCs/>
          <w:i w:val="0"/>
          <w:iCs w:val="0"/>
          <w:color w:val="000000" w:themeColor="text1"/>
          <w:sz w:val="22"/>
          <w:szCs w:val="22"/>
        </w:rPr>
        <w:t>Universidad Católica de Valencia (UCV).</w:t>
      </w:r>
      <w:r w:rsidRPr="003D7ABB">
        <w:rPr>
          <w:rStyle w:val="nfasis"/>
          <w:rFonts w:ascii="Arial" w:hAnsi="Arial" w:cs="Arial"/>
          <w:bCs/>
          <w:i w:val="0"/>
          <w:iCs w:val="0"/>
          <w:color w:val="000000" w:themeColor="text1"/>
          <w:sz w:val="22"/>
          <w:szCs w:val="22"/>
        </w:rPr>
        <w:t xml:space="preserve"> </w:t>
      </w:r>
      <w:r w:rsidRPr="00E3203E">
        <w:rPr>
          <w:rStyle w:val="nfasis"/>
          <w:rFonts w:ascii="Arial" w:hAnsi="Arial" w:cs="Arial"/>
          <w:bCs/>
          <w:i w:val="0"/>
          <w:iCs w:val="0"/>
          <w:color w:val="000000" w:themeColor="text1"/>
          <w:sz w:val="22"/>
          <w:szCs w:val="22"/>
          <w:lang w:val="en-US"/>
        </w:rPr>
        <w:t xml:space="preserve">In terms of public engagement, one of the most well-established actions is the observatories. The observatories are compilations of news and reports based on recent research findings. There are currently five observatories that are regularly updated and freely </w:t>
      </w:r>
      <w:r w:rsidRPr="00E3203E">
        <w:rPr>
          <w:rStyle w:val="nfasis"/>
          <w:rFonts w:ascii="Arial" w:hAnsi="Arial" w:cs="Arial"/>
          <w:bCs/>
          <w:i w:val="0"/>
          <w:iCs w:val="0"/>
          <w:color w:val="000000" w:themeColor="text1"/>
          <w:sz w:val="22"/>
          <w:szCs w:val="22"/>
          <w:lang w:val="en-US"/>
        </w:rPr>
        <w:lastRenderedPageBreak/>
        <w:t>accessible to anyone; these are: observatory of freedom in education, observatory of bioethics, observatory of socioeconomics, observatory of disability, observatory of employment. In addition to these observatories, the UCV has also a number of cathedrae which often engage in public engagement actions, such as meeting of interdisciplinary thinkers, seminars, conferences and congresses, exhibitions, opinion forums, interactive work platforms, artistic-research creation projects, and knowledge dissemination. There are currently eleven cathedrae in place: cathedra for women, cathedra Fides et Ratio, cathedra Tomás Moro for social and political studies, cathedra Scholas Ocurrentes, cathedra of charity Santo Tomás de Villanueva, cathedra UCV of art and technology, cathedra Dr. Barcia Goyanes for aging and integral development of elder population, cathedra PASAVAL for leadership and organizational management, cathedra of health sciences, cathedra UMIVALE for research and innovation of work-related pathologies, and cathedra Hartmann for skin scare. In terms of research education, the UCV continuously offers numerous courses and workshop for professors to expand and-or deepen their research abilities. For example, the UCV has recently offered courses in how to prepare a filing for a research ethical committee, how to file for grants for emergent as well as established research projects, how to increase ethics and transparency in research, data management and data analyses in various statistical software packages (e.g., SPSS, R, or Python), or research methodologies such systematic reviews or meta-analyses, to name a few. These courses are updated and-or renewed each academic term and are completely free-cost for professors and researchers working at the UCV. In terms of governance, the UVC has several self-regulatory policies and procedures currently in place. First, the UCV has an ethics committee that reviews all research projects. The</w:t>
      </w:r>
      <w:r w:rsidRPr="00E3203E">
        <w:rPr>
          <w:rFonts w:ascii="Arial" w:hAnsi="Arial" w:cs="Arial"/>
          <w:sz w:val="22"/>
          <w:szCs w:val="22"/>
          <w:lang w:val="en-US"/>
        </w:rPr>
        <w:t xml:space="preserve"> committee reviews research proposals involving human participants and their data to ensure alignment with local and international ethical guidelines. The committee’s main responsibility is to protect the subjects involved in the study as well as consider the possible risks to the community and the environment.</w:t>
      </w:r>
      <w:r w:rsidR="002B1650" w:rsidRPr="00E3203E">
        <w:rPr>
          <w:rFonts w:ascii="Arial" w:hAnsi="Arial" w:cs="Arial"/>
          <w:sz w:val="22"/>
          <w:szCs w:val="22"/>
          <w:lang w:val="en-US"/>
        </w:rPr>
        <w:t xml:space="preserve"> </w:t>
      </w:r>
      <w:hyperlink r:id="rId14" w:tgtFrame="_blank" w:history="1">
        <w:r w:rsidRPr="00E3203E">
          <w:rPr>
            <w:rStyle w:val="Hipervnculo"/>
            <w:rFonts w:ascii="Arial" w:hAnsi="Arial" w:cs="Arial"/>
            <w:bCs/>
            <w:color w:val="000000" w:themeColor="text1"/>
            <w:sz w:val="22"/>
            <w:szCs w:val="22"/>
            <w:u w:val="none"/>
            <w:lang w:val="en-US"/>
          </w:rPr>
          <w:t>Ethics committees</w:t>
        </w:r>
      </w:hyperlink>
      <w:r w:rsidR="002B1650" w:rsidRPr="00E3203E">
        <w:rPr>
          <w:rFonts w:ascii="Arial" w:hAnsi="Arial" w:cs="Arial"/>
          <w:sz w:val="22"/>
          <w:szCs w:val="22"/>
          <w:lang w:val="en-US"/>
        </w:rPr>
        <w:t xml:space="preserve"> </w:t>
      </w:r>
      <w:r w:rsidRPr="00E3203E">
        <w:rPr>
          <w:rFonts w:ascii="Arial" w:hAnsi="Arial" w:cs="Arial"/>
          <w:sz w:val="22"/>
          <w:szCs w:val="22"/>
          <w:lang w:val="en-US"/>
        </w:rPr>
        <w:t>have the authority to approve, reject, modify, or stop studies that do not conform to the accepted standards. In addition to the ethics committee, the UCV pursued a strategic plan involving over 300 goals, some of which are closely related to different RRI aspects, such as developing the transfer of UCV's research results focusing on their dissemination and social impact, strengthening the association between the University and other institutions and companies, developing and supporting lines of research that include the study of major contemporary problems and that serve the human community at the national and international level, or promoting events and activities that bring research closer to society and increase its presence in the media. In sum, the UCV has numerous activities and policies that address RRI aspects. Notwithstanding, there lacks a specific and integrated RRI plan that organizes and describes all mentioned activities and policies; rather, they are described and embedded in broader governance and policy initiatives and procedures at the university level.</w:t>
      </w:r>
    </w:p>
    <w:p w14:paraId="5C5BFAAA" w14:textId="77777777" w:rsidR="004C4F6C" w:rsidRPr="00E3203E" w:rsidRDefault="004C4F6C" w:rsidP="003C35D3">
      <w:pPr>
        <w:pStyle w:val="Ttulo1"/>
        <w:spacing w:line="360" w:lineRule="auto"/>
        <w:ind w:right="567"/>
        <w:jc w:val="both"/>
        <w:rPr>
          <w:rFonts w:ascii="Arial" w:hAnsi="Arial" w:cs="Arial"/>
          <w:b w:val="0"/>
          <w:bCs/>
          <w:color w:val="000000" w:themeColor="text1"/>
          <w:sz w:val="22"/>
          <w:szCs w:val="22"/>
          <w:lang w:val="en-US"/>
        </w:rPr>
      </w:pPr>
    </w:p>
    <w:p w14:paraId="527B041F" w14:textId="14EB1859" w:rsidR="00E9749F" w:rsidRPr="00E3203E" w:rsidRDefault="004C4F6C" w:rsidP="003C35D3">
      <w:pPr>
        <w:pStyle w:val="docdata"/>
        <w:spacing w:before="0" w:beforeAutospacing="0" w:after="0" w:afterAutospacing="0" w:line="360" w:lineRule="auto"/>
        <w:jc w:val="both"/>
        <w:rPr>
          <w:rFonts w:ascii="Arial" w:hAnsi="Arial" w:cs="Arial"/>
          <w:color w:val="000000"/>
          <w:sz w:val="22"/>
          <w:szCs w:val="22"/>
          <w:lang w:val="en-US"/>
        </w:rPr>
      </w:pPr>
      <w:bookmarkStart w:id="25" w:name="_Toc142289020"/>
      <w:r w:rsidRPr="00E3203E">
        <w:rPr>
          <w:rStyle w:val="nfasis"/>
          <w:rFonts w:ascii="Arial" w:hAnsi="Arial" w:cs="Arial"/>
          <w:b/>
          <w:bCs/>
          <w:i w:val="0"/>
          <w:iCs w:val="0"/>
          <w:color w:val="000000" w:themeColor="text1"/>
          <w:sz w:val="22"/>
          <w:szCs w:val="22"/>
          <w:lang w:val="en-US"/>
        </w:rPr>
        <w:t>La Rochelle Université</w:t>
      </w:r>
      <w:bookmarkEnd w:id="25"/>
      <w:r w:rsidRPr="00E3203E">
        <w:rPr>
          <w:rStyle w:val="nfasis"/>
          <w:rFonts w:ascii="Arial" w:hAnsi="Arial" w:cs="Arial"/>
          <w:b/>
          <w:bCs/>
          <w:i w:val="0"/>
          <w:iCs w:val="0"/>
          <w:color w:val="000000" w:themeColor="text1"/>
          <w:sz w:val="22"/>
          <w:szCs w:val="22"/>
          <w:lang w:val="en-US"/>
        </w:rPr>
        <w:t>.</w:t>
      </w:r>
      <w:r w:rsidR="003C35D3" w:rsidRPr="00E3203E">
        <w:rPr>
          <w:rStyle w:val="nfasis"/>
          <w:rFonts w:ascii="Arial" w:hAnsi="Arial" w:cs="Arial"/>
          <w:b/>
          <w:bCs/>
          <w:i w:val="0"/>
          <w:iCs w:val="0"/>
          <w:color w:val="000000" w:themeColor="text1"/>
          <w:sz w:val="22"/>
          <w:szCs w:val="22"/>
          <w:lang w:val="en-US"/>
        </w:rPr>
        <w:t xml:space="preserve"> </w:t>
      </w:r>
      <w:r w:rsidR="003C35D3" w:rsidRPr="00E3203E">
        <w:rPr>
          <w:rFonts w:ascii="Arial" w:hAnsi="Arial" w:cs="Arial"/>
          <w:color w:val="000000"/>
          <w:sz w:val="22"/>
          <w:szCs w:val="22"/>
          <w:lang w:val="en-US"/>
        </w:rPr>
        <w:t>LRUniv’s</w:t>
      </w:r>
      <w:r w:rsidR="003C35D3" w:rsidRPr="00E3203E">
        <w:rPr>
          <w:rStyle w:val="apple-converted-space"/>
          <w:rFonts w:ascii="Arial" w:eastAsia="Arial" w:hAnsi="Arial" w:cs="Arial"/>
          <w:color w:val="000000"/>
          <w:sz w:val="22"/>
          <w:szCs w:val="22"/>
          <w:lang w:val="en-US"/>
        </w:rPr>
        <w:t> </w:t>
      </w:r>
      <w:r w:rsidR="003C35D3" w:rsidRPr="00E3203E">
        <w:rPr>
          <w:rFonts w:ascii="Arial" w:hAnsi="Arial" w:cs="Arial"/>
          <w:color w:val="000000"/>
          <w:sz w:val="22"/>
          <w:szCs w:val="22"/>
          <w:lang w:val="en-US"/>
        </w:rPr>
        <w:t>governance is collegial and based on institutional representation bodies involving all of the university’s stakeholders, including an administrative council, a training and university life commission and a research commission, made up of external members representing local stakeholders. A health and safety commission produces regulations governing the activities of the laboratories, in particular the standards for the use and disposal of chemical products. Since April 2021, the coordination of the institution’s strategic projects has been carried out by a strategic committee and 10 thematic committees to better identify, evaluate and prioritize projects. Their</w:t>
      </w:r>
      <w:r w:rsidR="003C35D3" w:rsidRPr="00E3203E">
        <w:rPr>
          <w:rStyle w:val="apple-converted-space"/>
          <w:rFonts w:ascii="Arial" w:eastAsia="Arial" w:hAnsi="Arial" w:cs="Arial"/>
          <w:color w:val="000000"/>
          <w:sz w:val="22"/>
          <w:szCs w:val="22"/>
          <w:lang w:val="en-US"/>
        </w:rPr>
        <w:t> </w:t>
      </w:r>
      <w:r w:rsidR="003C35D3" w:rsidRPr="00E3203E">
        <w:rPr>
          <w:rFonts w:ascii="Arial" w:hAnsi="Arial" w:cs="Arial"/>
          <w:color w:val="000000"/>
          <w:sz w:val="22"/>
          <w:szCs w:val="22"/>
          <w:lang w:val="en-US"/>
        </w:rPr>
        <w:t>organisation</w:t>
      </w:r>
      <w:r w:rsidR="003C35D3" w:rsidRPr="00E3203E">
        <w:rPr>
          <w:rStyle w:val="apple-converted-space"/>
          <w:rFonts w:ascii="Arial" w:eastAsia="Arial" w:hAnsi="Arial" w:cs="Arial"/>
          <w:color w:val="000000"/>
          <w:sz w:val="22"/>
          <w:szCs w:val="22"/>
          <w:lang w:val="en-US"/>
        </w:rPr>
        <w:t> </w:t>
      </w:r>
      <w:r w:rsidR="003C35D3" w:rsidRPr="00E3203E">
        <w:rPr>
          <w:rFonts w:ascii="Arial" w:hAnsi="Arial" w:cs="Arial"/>
          <w:color w:val="000000"/>
          <w:sz w:val="22"/>
          <w:szCs w:val="22"/>
          <w:lang w:val="en-US"/>
        </w:rPr>
        <w:t>and minutes of meetings are available on the university’s intranet. LRUniv is the winner of a 10-year "Programme d’Investissement d’Avenir" funding from the French government, which includes the development of a decision support tool in partnership with CNRS, IFREMER and IRD. In terms of public engagement, LRUniv has appointed a vice-president in charge of the "science-society" relationship and has voted a "science-society" strategy in line with the institution’s overall strategy. This is reflected in the creation in 2023 of a science and society service and the signing of the "participatory science and research charter" created in France in 2017.</w:t>
      </w:r>
      <w:r w:rsidR="003C35D3" w:rsidRPr="00E3203E">
        <w:rPr>
          <w:rStyle w:val="apple-converted-space"/>
          <w:rFonts w:ascii="Arial" w:eastAsia="Arial" w:hAnsi="Arial" w:cs="Arial"/>
          <w:color w:val="000000"/>
          <w:sz w:val="22"/>
          <w:szCs w:val="22"/>
          <w:lang w:val="en-US"/>
        </w:rPr>
        <w:t> </w:t>
      </w:r>
      <w:r w:rsidR="003C35D3" w:rsidRPr="00E3203E">
        <w:rPr>
          <w:rFonts w:ascii="Arial" w:hAnsi="Arial" w:cs="Arial"/>
          <w:color w:val="000000"/>
          <w:sz w:val="22"/>
          <w:szCs w:val="22"/>
          <w:lang w:val="en-US"/>
        </w:rPr>
        <w:t>LRUniv is a winner of the SAPS (Sciences with and for society) label, within the framework of which a (mobile) nano-museum is being developed to popularize and widely disseminate SmUCS</w:t>
      </w:r>
      <w:r w:rsidR="003C35D3" w:rsidRPr="00E3203E">
        <w:rPr>
          <w:rStyle w:val="apple-converted-space"/>
          <w:rFonts w:ascii="Arial" w:eastAsia="Arial" w:hAnsi="Arial" w:cs="Arial"/>
          <w:color w:val="000000"/>
          <w:sz w:val="22"/>
          <w:szCs w:val="22"/>
          <w:lang w:val="en-US"/>
        </w:rPr>
        <w:t> </w:t>
      </w:r>
      <w:r w:rsidR="003C35D3" w:rsidRPr="00E3203E">
        <w:rPr>
          <w:rFonts w:ascii="Arial" w:hAnsi="Arial" w:cs="Arial"/>
          <w:color w:val="000000"/>
          <w:sz w:val="22"/>
          <w:szCs w:val="22"/>
          <w:lang w:val="en-US"/>
        </w:rPr>
        <w:t>themes (prototype April 2023). LRUniv is the winner of a 10-year "Programme d’Investissement d’Avenir" (Investment</w:t>
      </w:r>
      <w:r w:rsidR="003C35D3" w:rsidRPr="00E3203E">
        <w:rPr>
          <w:rStyle w:val="apple-converted-space"/>
          <w:rFonts w:ascii="Arial" w:eastAsia="Arial" w:hAnsi="Arial" w:cs="Arial"/>
          <w:color w:val="000000"/>
          <w:sz w:val="22"/>
          <w:szCs w:val="22"/>
          <w:lang w:val="en-US"/>
        </w:rPr>
        <w:t> </w:t>
      </w:r>
      <w:r w:rsidR="003C35D3" w:rsidRPr="00E3203E">
        <w:rPr>
          <w:rFonts w:ascii="Arial" w:hAnsi="Arial" w:cs="Arial"/>
          <w:color w:val="000000"/>
          <w:sz w:val="22"/>
          <w:szCs w:val="22"/>
          <w:lang w:val="en-US"/>
        </w:rPr>
        <w:t>Programme</w:t>
      </w:r>
      <w:r w:rsidR="003C35D3" w:rsidRPr="00E3203E">
        <w:rPr>
          <w:rStyle w:val="apple-converted-space"/>
          <w:rFonts w:ascii="Arial" w:eastAsia="Arial" w:hAnsi="Arial" w:cs="Arial"/>
          <w:color w:val="000000"/>
          <w:sz w:val="22"/>
          <w:szCs w:val="22"/>
          <w:lang w:val="en-US"/>
        </w:rPr>
        <w:t> </w:t>
      </w:r>
      <w:r w:rsidR="003C35D3" w:rsidRPr="00E3203E">
        <w:rPr>
          <w:rFonts w:ascii="Arial" w:hAnsi="Arial" w:cs="Arial"/>
          <w:color w:val="000000"/>
          <w:sz w:val="22"/>
          <w:szCs w:val="22"/>
          <w:lang w:val="en-US"/>
        </w:rPr>
        <w:t>for the Future) from the French government, one of the axes of which is to design new ways of dialoguing with societies for a common appropriation of the issues related to</w:t>
      </w:r>
      <w:r w:rsidR="003C35D3" w:rsidRPr="00E3203E">
        <w:rPr>
          <w:rStyle w:val="apple-converted-space"/>
          <w:rFonts w:ascii="Arial" w:eastAsia="Arial" w:hAnsi="Arial" w:cs="Arial"/>
          <w:color w:val="000000"/>
          <w:sz w:val="22"/>
          <w:szCs w:val="22"/>
          <w:lang w:val="en-US"/>
        </w:rPr>
        <w:t> </w:t>
      </w:r>
      <w:r w:rsidR="003C35D3" w:rsidRPr="00E3203E">
        <w:rPr>
          <w:rFonts w:ascii="Arial" w:hAnsi="Arial" w:cs="Arial"/>
          <w:color w:val="000000"/>
          <w:sz w:val="22"/>
          <w:szCs w:val="22"/>
          <w:lang w:val="en-US"/>
        </w:rPr>
        <w:t>SmUCS. The objective is to create a living open exhibition space  with innovative exhibition devices, integrating new media and immersive spaces. LRUniv has created an innovation service “CampusInnov” which activity aims to support the development of a culture of innovation and encourage the link between the needs of society and the capabilities of the research community. LRUniv has created a university chair in "participation, mediation, citizen transition" as a means of promoting this research theme and as an interface between the academic and socio-economic worlds. Lastly, in terms of research education, LRUniv is a laureate of the SAPS label (Sciences with and for society) in the framework of which a "Media and Data LAB" has been developed to raise awareness and train the community in new media and produce media content for scientific dissemination. LRUniv is developing its</w:t>
      </w:r>
      <w:r w:rsidR="003C35D3" w:rsidRPr="00E3203E">
        <w:rPr>
          <w:rStyle w:val="apple-converted-space"/>
          <w:rFonts w:ascii="Arial" w:eastAsia="Arial" w:hAnsi="Arial" w:cs="Arial"/>
          <w:color w:val="000000"/>
          <w:sz w:val="22"/>
          <w:szCs w:val="22"/>
          <w:lang w:val="en-US"/>
        </w:rPr>
        <w:t> </w:t>
      </w:r>
      <w:r w:rsidR="003C35D3" w:rsidRPr="00E3203E">
        <w:rPr>
          <w:rFonts w:ascii="Arial" w:hAnsi="Arial" w:cs="Arial"/>
          <w:color w:val="000000"/>
          <w:sz w:val="22"/>
          <w:szCs w:val="22"/>
          <w:lang w:val="en-US"/>
        </w:rPr>
        <w:t>Long life</w:t>
      </w:r>
      <w:r w:rsidR="003C35D3" w:rsidRPr="00E3203E">
        <w:rPr>
          <w:rStyle w:val="apple-converted-space"/>
          <w:rFonts w:ascii="Arial" w:eastAsia="Arial" w:hAnsi="Arial" w:cs="Arial"/>
          <w:color w:val="000000"/>
          <w:sz w:val="22"/>
          <w:szCs w:val="22"/>
          <w:lang w:val="en-US"/>
        </w:rPr>
        <w:t> </w:t>
      </w:r>
      <w:r w:rsidR="003C35D3" w:rsidRPr="00E3203E">
        <w:rPr>
          <w:rFonts w:ascii="Arial" w:hAnsi="Arial" w:cs="Arial"/>
          <w:color w:val="000000"/>
          <w:sz w:val="22"/>
          <w:szCs w:val="22"/>
          <w:lang w:val="en-US"/>
        </w:rPr>
        <w:t>learning offer to raise awareness.</w:t>
      </w:r>
      <w:r w:rsidR="003C35D3" w:rsidRPr="00E3203E">
        <w:rPr>
          <w:rStyle w:val="apple-converted-space"/>
          <w:rFonts w:ascii="Arial" w:eastAsia="Arial" w:hAnsi="Arial" w:cs="Arial"/>
          <w:color w:val="000000"/>
          <w:sz w:val="22"/>
          <w:szCs w:val="22"/>
          <w:lang w:val="en-US"/>
        </w:rPr>
        <w:t> </w:t>
      </w:r>
      <w:r w:rsidR="003C35D3" w:rsidRPr="00E3203E">
        <w:rPr>
          <w:rFonts w:ascii="Arial" w:hAnsi="Arial" w:cs="Arial"/>
          <w:color w:val="000000"/>
          <w:sz w:val="22"/>
          <w:szCs w:val="22"/>
          <w:lang w:val="en-US"/>
        </w:rPr>
        <w:t>The doctoral School offers several training on research approach, open science, innovation, integrity</w:t>
      </w:r>
      <w:r w:rsidR="003C35D3" w:rsidRPr="00E3203E">
        <w:rPr>
          <w:rStyle w:val="apple-converted-space"/>
          <w:rFonts w:ascii="Arial" w:eastAsia="Arial" w:hAnsi="Arial" w:cs="Arial"/>
          <w:color w:val="000000"/>
          <w:sz w:val="22"/>
          <w:szCs w:val="22"/>
          <w:lang w:val="en-US"/>
        </w:rPr>
        <w:t> </w:t>
      </w:r>
      <w:r w:rsidR="003C35D3" w:rsidRPr="00E3203E">
        <w:rPr>
          <w:rFonts w:ascii="Arial" w:hAnsi="Arial" w:cs="Arial"/>
          <w:color w:val="000000"/>
          <w:sz w:val="22"/>
          <w:szCs w:val="22"/>
          <w:lang w:val="en-US"/>
        </w:rPr>
        <w:t>etc..</w:t>
      </w:r>
      <w:r w:rsidR="003C35D3" w:rsidRPr="00E3203E">
        <w:rPr>
          <w:rStyle w:val="apple-converted-space"/>
          <w:rFonts w:ascii="Arial" w:eastAsia="Arial" w:hAnsi="Arial" w:cs="Arial"/>
          <w:color w:val="000000"/>
          <w:sz w:val="22"/>
          <w:szCs w:val="22"/>
          <w:lang w:val="en-US"/>
        </w:rPr>
        <w:t> </w:t>
      </w:r>
      <w:r w:rsidR="003C35D3" w:rsidRPr="00E3203E">
        <w:rPr>
          <w:rFonts w:ascii="Arial" w:hAnsi="Arial" w:cs="Arial"/>
          <w:color w:val="000000"/>
          <w:sz w:val="22"/>
          <w:szCs w:val="22"/>
          <w:lang w:val="en-US"/>
        </w:rPr>
        <w:t>subject central in the development of a research career LRUniv is the winner of a 10-year "Programme d’Investissement d’Avenir" funding from the French government, one of the axes of which is to design new ways of dialoguing with societies for a common appropriation of the issues related to</w:t>
      </w:r>
      <w:r w:rsidR="003C35D3" w:rsidRPr="00E3203E">
        <w:rPr>
          <w:rStyle w:val="apple-converted-space"/>
          <w:rFonts w:ascii="Arial" w:eastAsia="Arial" w:hAnsi="Arial" w:cs="Arial"/>
          <w:color w:val="000000"/>
          <w:sz w:val="22"/>
          <w:szCs w:val="22"/>
          <w:lang w:val="en-US"/>
        </w:rPr>
        <w:t> </w:t>
      </w:r>
      <w:r w:rsidR="003C35D3" w:rsidRPr="00E3203E">
        <w:rPr>
          <w:rFonts w:ascii="Arial" w:hAnsi="Arial" w:cs="Arial"/>
          <w:color w:val="000000"/>
          <w:sz w:val="22"/>
          <w:szCs w:val="22"/>
          <w:lang w:val="en-US"/>
        </w:rPr>
        <w:t>SmUCS. It is within this framework that the "Science and Society Service" was created, a transversal service dedicated to strengthening the links between science and society. The deployment of incubation mechanisms (funding + training) to support Science / Art / Society projects is also planned. In March 2023, the first internal call for project "Sciences4all"</w:t>
      </w:r>
      <w:r w:rsidR="003C35D3" w:rsidRPr="00E3203E">
        <w:rPr>
          <w:rStyle w:val="apple-converted-space"/>
          <w:rFonts w:ascii="Arial" w:eastAsia="Arial" w:hAnsi="Arial" w:cs="Arial"/>
          <w:color w:val="000000"/>
          <w:sz w:val="22"/>
          <w:szCs w:val="22"/>
          <w:lang w:val="en-US"/>
        </w:rPr>
        <w:t> </w:t>
      </w:r>
      <w:r w:rsidR="003C35D3" w:rsidRPr="00E3203E">
        <w:rPr>
          <w:rFonts w:ascii="Arial" w:hAnsi="Arial" w:cs="Arial"/>
          <w:color w:val="000000"/>
          <w:sz w:val="22"/>
          <w:szCs w:val="22"/>
          <w:lang w:val="en-US"/>
        </w:rPr>
        <w:t xml:space="preserve">has </w:t>
      </w:r>
      <w:r w:rsidR="003C35D3" w:rsidRPr="00E3203E">
        <w:rPr>
          <w:rFonts w:ascii="Arial" w:hAnsi="Arial" w:cs="Arial"/>
          <w:color w:val="000000"/>
          <w:sz w:val="22"/>
          <w:szCs w:val="22"/>
          <w:lang w:val="en-US"/>
        </w:rPr>
        <w:lastRenderedPageBreak/>
        <w:t>been</w:t>
      </w:r>
      <w:r w:rsidR="003C35D3" w:rsidRPr="00E3203E">
        <w:rPr>
          <w:rStyle w:val="apple-converted-space"/>
          <w:rFonts w:ascii="Arial" w:eastAsia="Arial" w:hAnsi="Arial" w:cs="Arial"/>
          <w:color w:val="000000"/>
          <w:sz w:val="22"/>
          <w:szCs w:val="22"/>
          <w:lang w:val="en-US"/>
        </w:rPr>
        <w:t> </w:t>
      </w:r>
      <w:r w:rsidR="003C35D3" w:rsidRPr="00E3203E">
        <w:rPr>
          <w:rFonts w:ascii="Arial" w:hAnsi="Arial" w:cs="Arial"/>
          <w:color w:val="000000"/>
          <w:sz w:val="22"/>
          <w:szCs w:val="22"/>
          <w:lang w:val="en-US"/>
        </w:rPr>
        <w:t>launched. Several events mark out the academic year, such as My thesis in 180 seconds; World Ocean Day; the Not Too Scientific Film Festival; the Science Festival; and the</w:t>
      </w:r>
      <w:r w:rsidR="003C35D3" w:rsidRPr="00E3203E">
        <w:rPr>
          <w:rStyle w:val="apple-converted-space"/>
          <w:rFonts w:ascii="Arial" w:eastAsia="Arial" w:hAnsi="Arial" w:cs="Arial"/>
          <w:color w:val="000000"/>
          <w:sz w:val="22"/>
          <w:szCs w:val="22"/>
          <w:lang w:val="en-US"/>
        </w:rPr>
        <w:t> </w:t>
      </w:r>
      <w:r w:rsidR="003C35D3" w:rsidRPr="00E3203E">
        <w:rPr>
          <w:rFonts w:ascii="Arial" w:hAnsi="Arial" w:cs="Arial"/>
          <w:color w:val="000000"/>
          <w:sz w:val="22"/>
          <w:szCs w:val="22"/>
          <w:lang w:val="en-US"/>
        </w:rPr>
        <w:t>SmUCS</w:t>
      </w:r>
      <w:r w:rsidR="003C35D3" w:rsidRPr="00E3203E">
        <w:rPr>
          <w:rStyle w:val="apple-converted-space"/>
          <w:rFonts w:ascii="Arial" w:eastAsia="Arial" w:hAnsi="Arial" w:cs="Arial"/>
          <w:color w:val="000000"/>
          <w:sz w:val="22"/>
          <w:szCs w:val="22"/>
          <w:lang w:val="en-US"/>
        </w:rPr>
        <w:t> </w:t>
      </w:r>
      <w:r w:rsidR="003C35D3" w:rsidRPr="00E3203E">
        <w:rPr>
          <w:rFonts w:ascii="Arial" w:hAnsi="Arial" w:cs="Arial"/>
          <w:color w:val="000000"/>
          <w:sz w:val="22"/>
          <w:szCs w:val="22"/>
          <w:lang w:val="en-US"/>
        </w:rPr>
        <w:t>meeting, which reflect the institution’s commitment to society.</w:t>
      </w:r>
      <w:bookmarkStart w:id="26" w:name="_Toc142289024"/>
    </w:p>
    <w:p w14:paraId="47A82F1D" w14:textId="77777777" w:rsidR="003C35D3" w:rsidRPr="00E3203E" w:rsidRDefault="003C35D3" w:rsidP="003C35D3">
      <w:pPr>
        <w:pStyle w:val="docdata"/>
        <w:spacing w:before="0" w:beforeAutospacing="0" w:after="0" w:afterAutospacing="0"/>
        <w:jc w:val="both"/>
        <w:rPr>
          <w:rFonts w:ascii="Arial" w:hAnsi="Arial" w:cs="Arial"/>
          <w:color w:val="000000"/>
          <w:sz w:val="22"/>
          <w:szCs w:val="22"/>
          <w:lang w:val="en-US"/>
        </w:rPr>
      </w:pPr>
    </w:p>
    <w:p w14:paraId="41D18E76" w14:textId="02B8C7ED" w:rsidR="006F5BD3" w:rsidRPr="00E3203E" w:rsidRDefault="004C4F6C" w:rsidP="00C839E2">
      <w:pPr>
        <w:pStyle w:val="docdata"/>
        <w:spacing w:before="0" w:beforeAutospacing="0" w:after="0" w:afterAutospacing="0" w:line="360" w:lineRule="atLeast"/>
        <w:jc w:val="both"/>
        <w:rPr>
          <w:rFonts w:ascii="Arial" w:hAnsi="Arial" w:cs="Arial"/>
          <w:color w:val="000000"/>
          <w:sz w:val="22"/>
          <w:szCs w:val="22"/>
          <w:lang w:val="en-US"/>
        </w:rPr>
      </w:pPr>
      <w:r w:rsidRPr="00E3203E">
        <w:rPr>
          <w:rFonts w:ascii="Arial" w:hAnsi="Arial" w:cs="Arial"/>
          <w:b/>
          <w:bCs/>
          <w:sz w:val="22"/>
          <w:szCs w:val="22"/>
          <w:lang w:val="en-US"/>
        </w:rPr>
        <w:t>Klapeida University</w:t>
      </w:r>
      <w:bookmarkEnd w:id="26"/>
      <w:r w:rsidRPr="00E3203E">
        <w:rPr>
          <w:rStyle w:val="nfasis"/>
          <w:rFonts w:ascii="Arial" w:hAnsi="Arial" w:cs="Arial"/>
          <w:b/>
          <w:bCs/>
          <w:i w:val="0"/>
          <w:iCs w:val="0"/>
          <w:color w:val="000000" w:themeColor="text1"/>
          <w:sz w:val="22"/>
          <w:szCs w:val="22"/>
          <w:lang w:val="en-US"/>
        </w:rPr>
        <w:t>.</w:t>
      </w:r>
      <w:r w:rsidR="003C35D3" w:rsidRPr="00E3203E">
        <w:rPr>
          <w:rStyle w:val="nfasis"/>
          <w:rFonts w:ascii="Arial" w:hAnsi="Arial" w:cs="Arial"/>
          <w:b/>
          <w:bCs/>
          <w:i w:val="0"/>
          <w:iCs w:val="0"/>
          <w:color w:val="000000" w:themeColor="text1"/>
          <w:sz w:val="22"/>
          <w:szCs w:val="22"/>
          <w:lang w:val="en-US"/>
        </w:rPr>
        <w:t xml:space="preserve"> </w:t>
      </w:r>
      <w:r w:rsidR="003C35D3" w:rsidRPr="00E3203E">
        <w:rPr>
          <w:rFonts w:ascii="Arial" w:hAnsi="Arial" w:cs="Arial"/>
          <w:color w:val="000000"/>
          <w:sz w:val="22"/>
          <w:szCs w:val="22"/>
          <w:lang w:val="en-US"/>
        </w:rPr>
        <w:t>Public</w:t>
      </w:r>
      <w:r w:rsidR="003C35D3" w:rsidRPr="00E3203E">
        <w:rPr>
          <w:rStyle w:val="apple-converted-space"/>
          <w:rFonts w:eastAsia="Arial"/>
          <w:color w:val="000000"/>
          <w:sz w:val="22"/>
          <w:szCs w:val="22"/>
          <w:lang w:val="en-US"/>
        </w:rPr>
        <w:t> </w:t>
      </w:r>
      <w:r w:rsidR="003C35D3" w:rsidRPr="00E3203E">
        <w:rPr>
          <w:rFonts w:ascii="Arial" w:hAnsi="Arial" w:cs="Arial"/>
          <w:color w:val="000000"/>
          <w:sz w:val="22"/>
          <w:szCs w:val="22"/>
          <w:lang w:val="en-US"/>
        </w:rPr>
        <w:t>engagement at KU refers to the university's proactive efforts to involve diverse stakeholders from the general public, including local communities, in its multifaceted activities, cutting-edge research endeavors, and pioneering initiatives. Involvement of</w:t>
      </w:r>
      <w:r w:rsidR="003C35D3" w:rsidRPr="00E3203E">
        <w:rPr>
          <w:rStyle w:val="apple-converted-space"/>
          <w:rFonts w:eastAsia="Arial"/>
          <w:color w:val="000000"/>
          <w:sz w:val="22"/>
          <w:szCs w:val="22"/>
          <w:lang w:val="en-US"/>
        </w:rPr>
        <w:t> </w:t>
      </w:r>
      <w:r w:rsidR="003C35D3" w:rsidRPr="00E3203E">
        <w:rPr>
          <w:rFonts w:ascii="Arial" w:hAnsi="Arial" w:cs="Arial"/>
          <w:color w:val="000000"/>
          <w:sz w:val="22"/>
          <w:szCs w:val="22"/>
          <w:lang w:val="en-US"/>
        </w:rPr>
        <w:t>social</w:t>
      </w:r>
      <w:r w:rsidR="003C35D3" w:rsidRPr="00E3203E">
        <w:rPr>
          <w:rStyle w:val="apple-converted-space"/>
          <w:rFonts w:eastAsia="Arial"/>
          <w:color w:val="000000"/>
          <w:sz w:val="22"/>
          <w:szCs w:val="22"/>
          <w:lang w:val="en-US"/>
        </w:rPr>
        <w:t> </w:t>
      </w:r>
      <w:r w:rsidR="003C35D3" w:rsidRPr="00E3203E">
        <w:rPr>
          <w:rFonts w:ascii="Arial" w:hAnsi="Arial" w:cs="Arial"/>
          <w:color w:val="000000"/>
          <w:sz w:val="22"/>
          <w:szCs w:val="22"/>
          <w:lang w:val="en-US"/>
        </w:rPr>
        <w:t>stakeholders: </w:t>
      </w:r>
      <w:r w:rsidR="003C35D3" w:rsidRPr="00E3203E">
        <w:rPr>
          <w:rStyle w:val="apple-converted-space"/>
          <w:rFonts w:eastAsia="Arial"/>
          <w:color w:val="000000"/>
          <w:sz w:val="22"/>
          <w:szCs w:val="22"/>
          <w:lang w:val="en-US"/>
        </w:rPr>
        <w:t> </w:t>
      </w:r>
      <w:r w:rsidR="003C35D3" w:rsidRPr="00E3203E">
        <w:rPr>
          <w:rFonts w:ascii="Arial" w:hAnsi="Arial" w:cs="Arial"/>
          <w:color w:val="000000"/>
          <w:sz w:val="22"/>
          <w:szCs w:val="22"/>
          <w:lang w:val="en-US"/>
        </w:rPr>
        <w:t>KU's dedication to public engagement is embedded in various governing documents that regulate the university's operations. This commitment is evident in the inclusion of representatives from social stakeholders such as employers, professional associations, and students in key decision-making bodies like the University Senate, councils of the university's structural units, and study field committees. Additionally, it is a standard practice to invite representatives from the labor market to participate in thesis and project defense panels. Furthermore, social stakeholders are actively engaged in shaping crucial documents that underpin the university's performance, including the preparation of</w:t>
      </w:r>
      <w:r w:rsidR="003C35D3" w:rsidRPr="00E3203E">
        <w:rPr>
          <w:rStyle w:val="apple-converted-space"/>
          <w:rFonts w:eastAsia="Arial"/>
          <w:color w:val="000000"/>
          <w:sz w:val="22"/>
          <w:szCs w:val="22"/>
          <w:lang w:val="en-US"/>
        </w:rPr>
        <w:t> </w:t>
      </w:r>
      <w:r w:rsidR="003C35D3" w:rsidRPr="00E3203E">
        <w:rPr>
          <w:rFonts w:ascii="Arial" w:hAnsi="Arial" w:cs="Arial"/>
          <w:color w:val="000000"/>
          <w:sz w:val="22"/>
          <w:szCs w:val="22"/>
          <w:lang w:val="en-US"/>
        </w:rPr>
        <w:t>the University Strategic Action Plan, institutional self-evaluation reports, study field self-evaluation reports, and more. Their input is also sought in the design and implementation of new study programs, fostering a collaborative and inclusive approach. Public</w:t>
      </w:r>
      <w:r w:rsidR="003C35D3" w:rsidRPr="00E3203E">
        <w:rPr>
          <w:rStyle w:val="apple-converted-space"/>
          <w:rFonts w:eastAsia="Arial"/>
          <w:color w:val="000000"/>
          <w:sz w:val="22"/>
          <w:szCs w:val="22"/>
          <w:lang w:val="en-US"/>
        </w:rPr>
        <w:t> </w:t>
      </w:r>
      <w:r w:rsidR="003C35D3" w:rsidRPr="00E3203E">
        <w:rPr>
          <w:rFonts w:ascii="Arial" w:hAnsi="Arial" w:cs="Arial"/>
          <w:color w:val="000000"/>
          <w:sz w:val="22"/>
          <w:szCs w:val="22"/>
          <w:lang w:val="en-US"/>
        </w:rPr>
        <w:t>outreach and</w:t>
      </w:r>
      <w:r w:rsidR="003C35D3" w:rsidRPr="00E3203E">
        <w:rPr>
          <w:rStyle w:val="apple-converted-space"/>
          <w:rFonts w:eastAsia="Arial"/>
          <w:color w:val="000000"/>
          <w:sz w:val="22"/>
          <w:szCs w:val="22"/>
          <w:lang w:val="en-US"/>
        </w:rPr>
        <w:t> </w:t>
      </w:r>
      <w:r w:rsidR="003C35D3" w:rsidRPr="00E3203E">
        <w:rPr>
          <w:rFonts w:ascii="Arial" w:hAnsi="Arial" w:cs="Arial"/>
          <w:color w:val="000000"/>
          <w:sz w:val="22"/>
          <w:szCs w:val="22"/>
          <w:lang w:val="en-US"/>
        </w:rPr>
        <w:t>communication: KU maintains a robust and accessible presence in the community through an array of communication channels. This includes the well-maintained KU website, which, according to the KU Activity report (2022), witnessed over 240,000 users in 2022, with nearly 2 million page views per year. The university also leverages social media platforms such as Facebook and Instagram, disseminates information through newsletters, and issues press releases. These channels serve as effective means to convey information about the university's research breakthroughs, upcoming events, and pioneering initiatives, ensuring that the public remains well-informed. Public</w:t>
      </w:r>
      <w:r w:rsidR="003C35D3" w:rsidRPr="00E3203E">
        <w:rPr>
          <w:rStyle w:val="apple-converted-space"/>
          <w:rFonts w:eastAsia="Arial"/>
          <w:color w:val="000000"/>
          <w:sz w:val="22"/>
          <w:szCs w:val="22"/>
          <w:lang w:val="en-US"/>
        </w:rPr>
        <w:t> </w:t>
      </w:r>
      <w:r w:rsidR="003C35D3" w:rsidRPr="00E3203E">
        <w:rPr>
          <w:rFonts w:ascii="Arial" w:hAnsi="Arial" w:cs="Arial"/>
          <w:color w:val="000000"/>
          <w:sz w:val="22"/>
          <w:szCs w:val="22"/>
          <w:lang w:val="en-US"/>
        </w:rPr>
        <w:t>lectures and</w:t>
      </w:r>
      <w:r w:rsidR="003C35D3" w:rsidRPr="00E3203E">
        <w:rPr>
          <w:rStyle w:val="apple-converted-space"/>
          <w:rFonts w:eastAsia="Arial"/>
          <w:color w:val="000000"/>
          <w:sz w:val="22"/>
          <w:szCs w:val="22"/>
          <w:lang w:val="en-US"/>
        </w:rPr>
        <w:t> </w:t>
      </w:r>
      <w:r w:rsidR="003C35D3" w:rsidRPr="00E3203E">
        <w:rPr>
          <w:rFonts w:ascii="Arial" w:hAnsi="Arial" w:cs="Arial"/>
          <w:color w:val="000000"/>
          <w:sz w:val="22"/>
          <w:szCs w:val="22"/>
          <w:lang w:val="en-US"/>
        </w:rPr>
        <w:t>workshops: KU actively organizes public lectures, seminars, workshops, and other educational events that are open to all members of the community. For instance, the Blue Growth Leaders Academy (since 2023 Stakeholder Academy) program, tailored to businesses and organizations, as well as specialists in the Blue Growth sector, exemplifies KU's commitment to knowledge dissemination. These events provide a platform for sharing insights, promoting scientific advancements, and fostering meaningful engagement with the broader community on a wide array of intriguing topics. Public</w:t>
      </w:r>
      <w:r w:rsidR="003C35D3" w:rsidRPr="00E3203E">
        <w:rPr>
          <w:rStyle w:val="apple-converted-space"/>
          <w:rFonts w:eastAsia="Arial"/>
          <w:color w:val="000000"/>
          <w:sz w:val="22"/>
          <w:szCs w:val="22"/>
          <w:lang w:val="en-US"/>
        </w:rPr>
        <w:t> </w:t>
      </w:r>
      <w:r w:rsidR="003C35D3" w:rsidRPr="00E3203E">
        <w:rPr>
          <w:rFonts w:ascii="Arial" w:hAnsi="Arial" w:cs="Arial"/>
          <w:color w:val="000000"/>
          <w:sz w:val="22"/>
          <w:szCs w:val="22"/>
          <w:lang w:val="en-US"/>
        </w:rPr>
        <w:t>events and</w:t>
      </w:r>
      <w:r w:rsidR="003C35D3" w:rsidRPr="00E3203E">
        <w:rPr>
          <w:rStyle w:val="apple-converted-space"/>
          <w:rFonts w:eastAsia="Arial"/>
          <w:color w:val="000000"/>
          <w:sz w:val="22"/>
          <w:szCs w:val="22"/>
          <w:lang w:val="en-US"/>
        </w:rPr>
        <w:t> </w:t>
      </w:r>
      <w:r w:rsidR="003C35D3" w:rsidRPr="00E3203E">
        <w:rPr>
          <w:rFonts w:ascii="Arial" w:hAnsi="Arial" w:cs="Arial"/>
          <w:color w:val="000000"/>
          <w:sz w:val="22"/>
          <w:szCs w:val="22"/>
          <w:lang w:val="en-US"/>
        </w:rPr>
        <w:t>open</w:t>
      </w:r>
      <w:r w:rsidR="003C35D3" w:rsidRPr="00E3203E">
        <w:rPr>
          <w:rStyle w:val="apple-converted-space"/>
          <w:rFonts w:eastAsia="Arial"/>
          <w:color w:val="000000"/>
          <w:sz w:val="22"/>
          <w:szCs w:val="22"/>
          <w:lang w:val="en-US"/>
        </w:rPr>
        <w:t> </w:t>
      </w:r>
      <w:r w:rsidR="003C35D3" w:rsidRPr="00E3203E">
        <w:rPr>
          <w:rFonts w:ascii="Arial" w:hAnsi="Arial" w:cs="Arial"/>
          <w:color w:val="000000"/>
          <w:sz w:val="22"/>
          <w:szCs w:val="22"/>
          <w:lang w:val="en-US"/>
        </w:rPr>
        <w:t>days: KU extends an open invitation to community members, including prospective students and their families, to explore its campus and facilities through open days, campus tours, and public events. For instance, KU's Botanical Garden serves both educational and research purposes, offering a beautiful and informative setting for visitors to experience. On the subject of research and innovation,</w:t>
      </w:r>
      <w:r w:rsidR="003C35D3" w:rsidRPr="00E3203E">
        <w:rPr>
          <w:rStyle w:val="apple-converted-space"/>
          <w:rFonts w:eastAsia="Arial"/>
          <w:color w:val="000000"/>
          <w:sz w:val="22"/>
          <w:szCs w:val="22"/>
          <w:lang w:val="en-US"/>
        </w:rPr>
        <w:t> </w:t>
      </w:r>
      <w:r w:rsidR="003C35D3" w:rsidRPr="00E3203E">
        <w:rPr>
          <w:rFonts w:ascii="Arial" w:hAnsi="Arial" w:cs="Arial"/>
          <w:color w:val="000000"/>
          <w:sz w:val="22"/>
          <w:szCs w:val="22"/>
          <w:lang w:val="en-US"/>
        </w:rPr>
        <w:t>KU</w:t>
      </w:r>
      <w:r w:rsidR="003C35D3" w:rsidRPr="00E3203E">
        <w:rPr>
          <w:rStyle w:val="apple-converted-space"/>
          <w:rFonts w:eastAsia="Arial"/>
          <w:color w:val="000000"/>
          <w:sz w:val="22"/>
          <w:szCs w:val="22"/>
          <w:lang w:val="en-US"/>
        </w:rPr>
        <w:t> </w:t>
      </w:r>
      <w:r w:rsidR="003C35D3" w:rsidRPr="00E3203E">
        <w:rPr>
          <w:rFonts w:ascii="Arial" w:hAnsi="Arial" w:cs="Arial"/>
          <w:color w:val="000000"/>
          <w:sz w:val="22"/>
          <w:szCs w:val="22"/>
          <w:lang w:val="en-US"/>
        </w:rPr>
        <w:t>offers a range of research education programs and opportunities for researchers.</w:t>
      </w:r>
      <w:r w:rsidR="003C35D3" w:rsidRPr="00E3203E">
        <w:rPr>
          <w:color w:val="000000"/>
          <w:lang w:val="en-US"/>
        </w:rPr>
        <w:t> </w:t>
      </w:r>
      <w:r w:rsidR="003C35D3" w:rsidRPr="00E3203E">
        <w:rPr>
          <w:rFonts w:ascii="Arial" w:hAnsi="Arial" w:cs="Arial"/>
          <w:color w:val="000000"/>
          <w:sz w:val="22"/>
          <w:szCs w:val="22"/>
          <w:lang w:val="en-US"/>
        </w:rPr>
        <w:t>Professional</w:t>
      </w:r>
      <w:r w:rsidR="003C35D3" w:rsidRPr="00E3203E">
        <w:rPr>
          <w:rStyle w:val="apple-converted-space"/>
          <w:rFonts w:eastAsia="Arial"/>
          <w:color w:val="000000"/>
          <w:sz w:val="22"/>
          <w:szCs w:val="22"/>
          <w:lang w:val="en-US"/>
        </w:rPr>
        <w:t> </w:t>
      </w:r>
      <w:r w:rsidR="003C35D3" w:rsidRPr="00E3203E">
        <w:rPr>
          <w:rFonts w:ascii="Arial" w:hAnsi="Arial" w:cs="Arial"/>
          <w:color w:val="000000"/>
          <w:sz w:val="22"/>
          <w:szCs w:val="22"/>
          <w:lang w:val="en-US"/>
        </w:rPr>
        <w:t>development: Researchers at KU benefit from an array of opportunities for professional development. They can participate in a</w:t>
      </w:r>
      <w:r w:rsidR="003C35D3" w:rsidRPr="00E3203E">
        <w:rPr>
          <w:rStyle w:val="apple-converted-space"/>
          <w:rFonts w:eastAsia="Arial"/>
          <w:color w:val="000000"/>
          <w:sz w:val="22"/>
          <w:szCs w:val="22"/>
          <w:lang w:val="en-US"/>
        </w:rPr>
        <w:t> </w:t>
      </w:r>
      <w:r w:rsidR="003C35D3" w:rsidRPr="00E3203E">
        <w:rPr>
          <w:rFonts w:ascii="Arial" w:hAnsi="Arial" w:cs="Arial"/>
          <w:color w:val="000000"/>
          <w:sz w:val="22"/>
          <w:szCs w:val="22"/>
          <w:lang w:val="en-US"/>
        </w:rPr>
        <w:t>variety</w:t>
      </w:r>
      <w:r w:rsidR="003C35D3" w:rsidRPr="00E3203E">
        <w:rPr>
          <w:rStyle w:val="apple-converted-space"/>
          <w:rFonts w:eastAsia="Arial"/>
          <w:color w:val="000000"/>
          <w:sz w:val="22"/>
          <w:szCs w:val="22"/>
          <w:lang w:val="en-US"/>
        </w:rPr>
        <w:t> </w:t>
      </w:r>
      <w:r w:rsidR="003C35D3" w:rsidRPr="00E3203E">
        <w:rPr>
          <w:rFonts w:ascii="Arial" w:hAnsi="Arial" w:cs="Arial"/>
          <w:color w:val="000000"/>
          <w:sz w:val="22"/>
          <w:szCs w:val="22"/>
          <w:lang w:val="en-US"/>
        </w:rPr>
        <w:t xml:space="preserve">of internal and external events tailored to enhance their research. Internally, KU organizes workshops, conferences, and seminars facilitated by </w:t>
      </w:r>
      <w:r w:rsidR="003C35D3" w:rsidRPr="00E3203E">
        <w:rPr>
          <w:rFonts w:ascii="Arial" w:hAnsi="Arial" w:cs="Arial"/>
          <w:color w:val="000000"/>
          <w:sz w:val="22"/>
          <w:szCs w:val="22"/>
          <w:lang w:val="en-US"/>
        </w:rPr>
        <w:lastRenderedPageBreak/>
        <w:t>both Lithuanian and international experts. Furthermore, researchers have the option to engage in formal and informal training opportunities abroad, including workshops, conferences, training weeks, summer/winter schools, and job shadowing, among others. Financial support in the form of grants, covering travel and living expenses, is available to facilitate these initiatives, for example from Erasmus+</w:t>
      </w:r>
      <w:r w:rsidR="003C35D3" w:rsidRPr="00E3203E">
        <w:rPr>
          <w:rStyle w:val="apple-converted-space"/>
          <w:rFonts w:eastAsia="Arial"/>
          <w:color w:val="000000"/>
          <w:sz w:val="22"/>
          <w:szCs w:val="22"/>
          <w:lang w:val="en-US"/>
        </w:rPr>
        <w:t> </w:t>
      </w:r>
      <w:r w:rsidR="003C35D3" w:rsidRPr="00E3203E">
        <w:rPr>
          <w:rFonts w:ascii="Arial" w:hAnsi="Arial" w:cs="Arial"/>
          <w:color w:val="000000"/>
          <w:sz w:val="22"/>
          <w:szCs w:val="22"/>
          <w:lang w:val="en-US"/>
        </w:rPr>
        <w:t>programme grants, Lithuanian Research Council grants, KU</w:t>
      </w:r>
      <w:r w:rsidR="003C35D3" w:rsidRPr="00E3203E">
        <w:rPr>
          <w:rStyle w:val="apple-converted-space"/>
          <w:rFonts w:eastAsia="Arial"/>
          <w:color w:val="000000"/>
          <w:sz w:val="22"/>
          <w:szCs w:val="22"/>
          <w:lang w:val="en-US"/>
        </w:rPr>
        <w:t> </w:t>
      </w:r>
      <w:r w:rsidR="003C35D3" w:rsidRPr="00E3203E">
        <w:rPr>
          <w:rFonts w:ascii="Arial" w:hAnsi="Arial" w:cs="Arial"/>
          <w:color w:val="000000"/>
          <w:sz w:val="22"/>
          <w:szCs w:val="22"/>
          <w:lang w:val="en-US"/>
        </w:rPr>
        <w:t>Science and Study Support Fund</w:t>
      </w:r>
      <w:r w:rsidR="003C35D3" w:rsidRPr="00E3203E">
        <w:rPr>
          <w:rStyle w:val="apple-converted-space"/>
          <w:rFonts w:eastAsia="Arial"/>
          <w:color w:val="000000"/>
          <w:sz w:val="22"/>
          <w:szCs w:val="22"/>
          <w:lang w:val="en-US"/>
        </w:rPr>
        <w:t> </w:t>
      </w:r>
      <w:r w:rsidR="003C35D3" w:rsidRPr="00E3203E">
        <w:rPr>
          <w:rFonts w:ascii="Arial" w:hAnsi="Arial" w:cs="Arial"/>
          <w:color w:val="000000"/>
          <w:sz w:val="22"/>
          <w:szCs w:val="22"/>
          <w:lang w:val="en-US"/>
        </w:rPr>
        <w:t>etc.</w:t>
      </w:r>
      <w:r w:rsidR="003C35D3" w:rsidRPr="00E3203E">
        <w:rPr>
          <w:rStyle w:val="apple-converted-space"/>
          <w:rFonts w:eastAsia="Arial"/>
          <w:color w:val="000000"/>
          <w:sz w:val="22"/>
          <w:szCs w:val="22"/>
          <w:lang w:val="en-US"/>
        </w:rPr>
        <w:t> </w:t>
      </w:r>
      <w:r w:rsidR="003C35D3" w:rsidRPr="00E3203E">
        <w:rPr>
          <w:rFonts w:ascii="Arial" w:hAnsi="Arial" w:cs="Arial"/>
          <w:color w:val="000000"/>
          <w:sz w:val="22"/>
          <w:szCs w:val="22"/>
          <w:lang w:val="en-US"/>
        </w:rPr>
        <w:t>Incentives for continuous learning are also in place, as researchers can provide evidence of their professional development activities and receive additional financial rewards in subsequent academic years.</w:t>
      </w:r>
      <w:r w:rsidR="003C35D3" w:rsidRPr="00E3203E">
        <w:rPr>
          <w:rStyle w:val="apple-converted-space"/>
          <w:rFonts w:eastAsia="Arial"/>
          <w:color w:val="000000"/>
          <w:sz w:val="22"/>
          <w:szCs w:val="22"/>
          <w:lang w:val="en-US"/>
        </w:rPr>
        <w:t> </w:t>
      </w:r>
      <w:r w:rsidR="003C35D3" w:rsidRPr="00E3203E">
        <w:rPr>
          <w:rFonts w:ascii="Arial" w:hAnsi="Arial" w:cs="Arial"/>
          <w:color w:val="000000"/>
          <w:sz w:val="22"/>
          <w:szCs w:val="22"/>
          <w:lang w:val="en-US"/>
        </w:rPr>
        <w:t>To illustrate, from 2019 salary system of academic staff has been modified adding a reward payment for academic performance. The rewarding part is based on the research performance (publication points and amount of attracted funding) and performance in other academic activities (point based categories for research/studies dissemination, participation in research/studies management, etc.). The aim of the</w:t>
      </w:r>
      <w:r w:rsidR="003C35D3" w:rsidRPr="00E3203E">
        <w:rPr>
          <w:rStyle w:val="apple-converted-space"/>
          <w:rFonts w:eastAsia="Arial"/>
          <w:color w:val="000000"/>
          <w:sz w:val="22"/>
          <w:szCs w:val="22"/>
          <w:lang w:val="en-US"/>
        </w:rPr>
        <w:t> </w:t>
      </w:r>
      <w:r w:rsidR="003C35D3" w:rsidRPr="00E3203E">
        <w:rPr>
          <w:rFonts w:ascii="Arial" w:hAnsi="Arial" w:cs="Arial"/>
          <w:color w:val="000000"/>
          <w:sz w:val="22"/>
          <w:szCs w:val="22"/>
          <w:lang w:val="en-US"/>
        </w:rPr>
        <w:t>reward for academic performance is oriented towards building incentives for diversification of academic activities, supporting publication quality instead of quantity and rewarding attraction of funds. The reward pay coefficient is calculated annually. These</w:t>
      </w:r>
      <w:r w:rsidR="003C35D3" w:rsidRPr="00E3203E">
        <w:rPr>
          <w:rStyle w:val="apple-converted-space"/>
          <w:rFonts w:eastAsia="Arial"/>
          <w:color w:val="000000"/>
          <w:sz w:val="22"/>
          <w:szCs w:val="22"/>
          <w:lang w:val="en-US"/>
        </w:rPr>
        <w:t> </w:t>
      </w:r>
      <w:r w:rsidR="003C35D3" w:rsidRPr="00E3203E">
        <w:rPr>
          <w:rFonts w:ascii="Arial" w:hAnsi="Arial" w:cs="Arial"/>
          <w:color w:val="000000"/>
          <w:sz w:val="22"/>
          <w:szCs w:val="22"/>
          <w:lang w:val="en-US"/>
        </w:rPr>
        <w:t>principles of a salary system were consulted with the Senate and approved by the University Council.</w:t>
      </w:r>
      <w:r w:rsidR="003C35D3" w:rsidRPr="00E3203E">
        <w:rPr>
          <w:rStyle w:val="apple-converted-space"/>
          <w:rFonts w:eastAsia="Arial"/>
          <w:color w:val="000000"/>
          <w:sz w:val="22"/>
          <w:szCs w:val="22"/>
          <w:lang w:val="en-US"/>
        </w:rPr>
        <w:t> </w:t>
      </w:r>
      <w:r w:rsidR="003C35D3" w:rsidRPr="00E3203E">
        <w:rPr>
          <w:rFonts w:ascii="Arial" w:hAnsi="Arial" w:cs="Arial"/>
          <w:color w:val="000000"/>
          <w:sz w:val="22"/>
          <w:szCs w:val="22"/>
          <w:lang w:val="en-US"/>
        </w:rPr>
        <w:t>Research</w:t>
      </w:r>
      <w:r w:rsidR="003C35D3" w:rsidRPr="00E3203E">
        <w:rPr>
          <w:rStyle w:val="apple-converted-space"/>
          <w:rFonts w:eastAsia="Arial"/>
          <w:color w:val="000000"/>
          <w:sz w:val="22"/>
          <w:szCs w:val="22"/>
          <w:lang w:val="en-US"/>
        </w:rPr>
        <w:t> </w:t>
      </w:r>
      <w:r w:rsidR="003C35D3" w:rsidRPr="00E3203E">
        <w:rPr>
          <w:rFonts w:ascii="Arial" w:hAnsi="Arial" w:cs="Arial"/>
          <w:color w:val="000000"/>
          <w:sz w:val="22"/>
          <w:szCs w:val="22"/>
          <w:lang w:val="en-US"/>
        </w:rPr>
        <w:t>centers and</w:t>
      </w:r>
      <w:r w:rsidR="003C35D3" w:rsidRPr="00E3203E">
        <w:rPr>
          <w:rStyle w:val="apple-converted-space"/>
          <w:rFonts w:eastAsia="Arial"/>
          <w:color w:val="000000"/>
          <w:sz w:val="22"/>
          <w:szCs w:val="22"/>
          <w:lang w:val="en-US"/>
        </w:rPr>
        <w:t> </w:t>
      </w:r>
      <w:r w:rsidR="003C35D3" w:rsidRPr="00E3203E">
        <w:rPr>
          <w:rFonts w:ascii="Arial" w:hAnsi="Arial" w:cs="Arial"/>
          <w:color w:val="000000"/>
          <w:sz w:val="22"/>
          <w:szCs w:val="22"/>
          <w:lang w:val="en-US"/>
        </w:rPr>
        <w:t>institutes:</w:t>
      </w:r>
      <w:r w:rsidR="003C35D3" w:rsidRPr="00E3203E">
        <w:rPr>
          <w:rStyle w:val="apple-converted-space"/>
          <w:rFonts w:eastAsia="Arial"/>
          <w:color w:val="000000"/>
          <w:sz w:val="22"/>
          <w:szCs w:val="22"/>
          <w:lang w:val="en-US"/>
        </w:rPr>
        <w:t> </w:t>
      </w:r>
      <w:r w:rsidR="003C35D3" w:rsidRPr="00E3203E">
        <w:rPr>
          <w:rFonts w:ascii="Arial" w:hAnsi="Arial" w:cs="Arial"/>
          <w:color w:val="000000"/>
          <w:sz w:val="22"/>
          <w:szCs w:val="22"/>
          <w:lang w:val="en-US"/>
        </w:rPr>
        <w:t>KUhas</w:t>
      </w:r>
      <w:r w:rsidR="003C35D3" w:rsidRPr="00E3203E">
        <w:rPr>
          <w:rStyle w:val="apple-converted-space"/>
          <w:rFonts w:eastAsia="Arial"/>
          <w:color w:val="000000"/>
          <w:sz w:val="22"/>
          <w:szCs w:val="22"/>
          <w:lang w:val="en-US"/>
        </w:rPr>
        <w:t> </w:t>
      </w:r>
      <w:r w:rsidR="003C35D3" w:rsidRPr="00E3203E">
        <w:rPr>
          <w:rFonts w:ascii="Arial" w:hAnsi="Arial" w:cs="Arial"/>
          <w:color w:val="000000"/>
          <w:sz w:val="22"/>
          <w:szCs w:val="22"/>
          <w:lang w:val="en-US"/>
        </w:rPr>
        <w:t>dedicated research centres and institutes that focus on specific areas of research excellence. For instance, the cutting-edge research conducted aboard the vessel "Mintis" exemplifies the university's commitment to fostering research excellence. These centers and institutes serve as hubs for research endeavors.</w:t>
      </w:r>
      <w:r w:rsidR="003C35D3" w:rsidRPr="00E3203E">
        <w:rPr>
          <w:color w:val="000000"/>
          <w:lang w:val="en-US"/>
        </w:rPr>
        <w:t> </w:t>
      </w:r>
      <w:r w:rsidR="003C35D3" w:rsidRPr="00E3203E">
        <w:rPr>
          <w:rFonts w:ascii="Arial" w:hAnsi="Arial" w:cs="Arial"/>
          <w:color w:val="000000"/>
          <w:sz w:val="22"/>
          <w:szCs w:val="22"/>
          <w:lang w:val="en-US"/>
        </w:rPr>
        <w:t>Development of the</w:t>
      </w:r>
      <w:r w:rsidR="003C35D3" w:rsidRPr="00E3203E">
        <w:rPr>
          <w:rStyle w:val="apple-converted-space"/>
          <w:rFonts w:eastAsia="Arial"/>
          <w:color w:val="000000"/>
          <w:sz w:val="22"/>
          <w:szCs w:val="22"/>
          <w:lang w:val="en-US"/>
        </w:rPr>
        <w:t> </w:t>
      </w:r>
      <w:r w:rsidR="003C35D3" w:rsidRPr="00E3203E">
        <w:rPr>
          <w:rFonts w:ascii="Arial" w:hAnsi="Arial" w:cs="Arial"/>
          <w:color w:val="000000"/>
          <w:sz w:val="22"/>
          <w:szCs w:val="22"/>
          <w:lang w:val="en-US"/>
        </w:rPr>
        <w:t>new</w:t>
      </w:r>
      <w:r w:rsidR="003C35D3" w:rsidRPr="00E3203E">
        <w:rPr>
          <w:rStyle w:val="apple-converted-space"/>
          <w:rFonts w:eastAsia="Arial"/>
          <w:color w:val="000000"/>
          <w:sz w:val="22"/>
          <w:szCs w:val="22"/>
          <w:lang w:val="en-US"/>
        </w:rPr>
        <w:t> </w:t>
      </w:r>
      <w:r w:rsidR="003C35D3" w:rsidRPr="00E3203E">
        <w:rPr>
          <w:rFonts w:ascii="Arial" w:hAnsi="Arial" w:cs="Arial"/>
          <w:color w:val="000000"/>
          <w:sz w:val="22"/>
          <w:szCs w:val="22"/>
          <w:lang w:val="en-US"/>
        </w:rPr>
        <w:t>generation of</w:t>
      </w:r>
      <w:r w:rsidR="003C35D3" w:rsidRPr="00E3203E">
        <w:rPr>
          <w:rStyle w:val="apple-converted-space"/>
          <w:rFonts w:eastAsia="Arial"/>
          <w:color w:val="000000"/>
          <w:sz w:val="22"/>
          <w:szCs w:val="22"/>
          <w:lang w:val="en-US"/>
        </w:rPr>
        <w:t> </w:t>
      </w:r>
      <w:r w:rsidR="003C35D3" w:rsidRPr="00E3203E">
        <w:rPr>
          <w:rFonts w:ascii="Arial" w:hAnsi="Arial" w:cs="Arial"/>
          <w:color w:val="000000"/>
          <w:sz w:val="22"/>
          <w:szCs w:val="22"/>
          <w:lang w:val="en-US"/>
        </w:rPr>
        <w:t>researchers: KU places a strong emphasis on nurturing the next generation of academics and</w:t>
      </w:r>
      <w:r w:rsidR="003C35D3" w:rsidRPr="00E3203E">
        <w:rPr>
          <w:rStyle w:val="apple-converted-space"/>
          <w:rFonts w:eastAsia="Arial"/>
          <w:color w:val="000000"/>
          <w:sz w:val="22"/>
          <w:szCs w:val="22"/>
          <w:lang w:val="en-US"/>
        </w:rPr>
        <w:t> </w:t>
      </w:r>
      <w:r w:rsidR="003C35D3" w:rsidRPr="00E3203E">
        <w:rPr>
          <w:rFonts w:ascii="Arial" w:hAnsi="Arial" w:cs="Arial"/>
          <w:color w:val="000000"/>
          <w:sz w:val="22"/>
          <w:szCs w:val="22"/>
          <w:lang w:val="en-US"/>
        </w:rPr>
        <w:t>researchers. This process begins during master's and doctoral studies, where research competence training and research project involvement are integral components. Additionally, KU actively supports individual student projects through the University's Science and Study Support Fund, which provides funding of up to 2500 Euros per project. These projects, typically overseen by university academic staff, actively promote student engagement and the regional visibility of research impact. At the doctoral level,</w:t>
      </w:r>
      <w:r w:rsidR="003C35D3" w:rsidRPr="00E3203E">
        <w:rPr>
          <w:rStyle w:val="apple-converted-space"/>
          <w:rFonts w:eastAsia="Arial"/>
          <w:color w:val="000000"/>
          <w:sz w:val="22"/>
          <w:szCs w:val="22"/>
          <w:lang w:val="en-US"/>
        </w:rPr>
        <w:t> </w:t>
      </w:r>
      <w:r w:rsidR="003C35D3" w:rsidRPr="00E3203E">
        <w:rPr>
          <w:rFonts w:ascii="Arial" w:hAnsi="Arial" w:cs="Arial"/>
          <w:color w:val="000000"/>
          <w:sz w:val="22"/>
          <w:szCs w:val="22"/>
          <w:lang w:val="en-US"/>
        </w:rPr>
        <w:t>training of competences is coordinated and managed by the respective PhD Committee and carried out by the PhD</w:t>
      </w:r>
      <w:r w:rsidR="003C35D3" w:rsidRPr="00E3203E">
        <w:rPr>
          <w:rStyle w:val="apple-converted-space"/>
          <w:rFonts w:eastAsia="Arial"/>
          <w:color w:val="000000"/>
          <w:sz w:val="22"/>
          <w:szCs w:val="22"/>
          <w:lang w:val="en-US"/>
        </w:rPr>
        <w:t> </w:t>
      </w:r>
      <w:r w:rsidR="003C35D3" w:rsidRPr="00E3203E">
        <w:rPr>
          <w:rFonts w:ascii="Arial" w:hAnsi="Arial" w:cs="Arial"/>
          <w:color w:val="000000"/>
          <w:sz w:val="22"/>
          <w:szCs w:val="22"/>
          <w:lang w:val="en-US"/>
        </w:rPr>
        <w:t>thesis supervisor at the given department or research institute of the University. The education and research process at this stage strictly follows PhD regulations elaborated and approved by the PhD Committee according to the basic national requirements.</w:t>
      </w:r>
      <w:r w:rsidR="003C35D3" w:rsidRPr="00E3203E">
        <w:rPr>
          <w:rStyle w:val="apple-converted-space"/>
          <w:rFonts w:eastAsia="Arial"/>
          <w:color w:val="000000"/>
          <w:sz w:val="22"/>
          <w:szCs w:val="22"/>
          <w:lang w:val="en-US"/>
        </w:rPr>
        <w:t> </w:t>
      </w:r>
      <w:r w:rsidR="003C35D3" w:rsidRPr="00E3203E">
        <w:rPr>
          <w:rFonts w:ascii="Arial" w:hAnsi="Arial" w:cs="Arial"/>
          <w:color w:val="000000"/>
          <w:sz w:val="22"/>
          <w:szCs w:val="22"/>
          <w:lang w:val="en-US"/>
        </w:rPr>
        <w:t>At the postdoctoral level, detailed guidelines of recruiting postdoctoral researcher at</w:t>
      </w:r>
      <w:r w:rsidR="003C35D3" w:rsidRPr="00E3203E">
        <w:rPr>
          <w:rStyle w:val="apple-converted-space"/>
          <w:rFonts w:eastAsia="Arial"/>
          <w:color w:val="000000"/>
          <w:sz w:val="22"/>
          <w:szCs w:val="22"/>
          <w:lang w:val="en-US"/>
        </w:rPr>
        <w:t> </w:t>
      </w:r>
      <w:r w:rsidR="003C35D3" w:rsidRPr="00E3203E">
        <w:rPr>
          <w:rFonts w:ascii="Arial" w:hAnsi="Arial" w:cs="Arial"/>
          <w:color w:val="000000"/>
          <w:sz w:val="22"/>
          <w:szCs w:val="22"/>
          <w:lang w:val="en-US"/>
        </w:rPr>
        <w:t>KU</w:t>
      </w:r>
      <w:r w:rsidR="003C35D3" w:rsidRPr="00E3203E">
        <w:rPr>
          <w:rStyle w:val="apple-converted-space"/>
          <w:rFonts w:eastAsia="Arial"/>
          <w:color w:val="000000"/>
          <w:sz w:val="22"/>
          <w:szCs w:val="22"/>
          <w:lang w:val="en-US"/>
        </w:rPr>
        <w:t> </w:t>
      </w:r>
      <w:r w:rsidR="003C35D3" w:rsidRPr="00E3203E">
        <w:rPr>
          <w:rFonts w:ascii="Arial" w:hAnsi="Arial" w:cs="Arial"/>
          <w:color w:val="000000"/>
          <w:sz w:val="22"/>
          <w:szCs w:val="22"/>
          <w:lang w:val="en-US"/>
        </w:rPr>
        <w:t>have been approved by the Senate at October 21, 2021. Until then postdoctoral research scholarships were distributed</w:t>
      </w:r>
      <w:r w:rsidR="003C35D3" w:rsidRPr="00E3203E">
        <w:rPr>
          <w:rStyle w:val="apple-converted-space"/>
          <w:rFonts w:eastAsia="Arial"/>
          <w:color w:val="000000"/>
          <w:sz w:val="22"/>
          <w:szCs w:val="22"/>
          <w:lang w:val="en-US"/>
        </w:rPr>
        <w:t> </w:t>
      </w:r>
      <w:r w:rsidR="003C35D3" w:rsidRPr="00E3203E">
        <w:rPr>
          <w:rFonts w:ascii="Arial" w:hAnsi="Arial" w:cs="Arial"/>
          <w:color w:val="000000"/>
          <w:sz w:val="22"/>
          <w:szCs w:val="22"/>
          <w:lang w:val="en-US"/>
        </w:rPr>
        <w:t>only</w:t>
      </w:r>
      <w:r w:rsidR="003C35D3" w:rsidRPr="00E3203E">
        <w:rPr>
          <w:rStyle w:val="apple-converted-space"/>
          <w:rFonts w:eastAsia="Arial"/>
          <w:color w:val="000000"/>
          <w:sz w:val="22"/>
          <w:szCs w:val="22"/>
          <w:lang w:val="en-US"/>
        </w:rPr>
        <w:t> </w:t>
      </w:r>
      <w:r w:rsidR="003C35D3" w:rsidRPr="00E3203E">
        <w:rPr>
          <w:rFonts w:ascii="Arial" w:hAnsi="Arial" w:cs="Arial"/>
          <w:color w:val="000000"/>
          <w:sz w:val="22"/>
          <w:szCs w:val="22"/>
          <w:lang w:val="en-US"/>
        </w:rPr>
        <w:t>by the Research Council of Lithuania based on expert evaluations of project applications. Funding and</w:t>
      </w:r>
      <w:r w:rsidR="003C35D3" w:rsidRPr="00E3203E">
        <w:rPr>
          <w:rStyle w:val="apple-converted-space"/>
          <w:rFonts w:eastAsia="Arial"/>
          <w:color w:val="000000"/>
          <w:sz w:val="22"/>
          <w:szCs w:val="22"/>
          <w:lang w:val="en-US"/>
        </w:rPr>
        <w:t> </w:t>
      </w:r>
      <w:r w:rsidR="003C35D3" w:rsidRPr="00E3203E">
        <w:rPr>
          <w:rFonts w:ascii="Arial" w:hAnsi="Arial" w:cs="Arial"/>
          <w:color w:val="000000"/>
          <w:sz w:val="22"/>
          <w:szCs w:val="22"/>
          <w:lang w:val="en-US"/>
        </w:rPr>
        <w:t>grants:</w:t>
      </w:r>
      <w:r w:rsidR="003C35D3" w:rsidRPr="00E3203E">
        <w:rPr>
          <w:rStyle w:val="apple-converted-space"/>
          <w:rFonts w:eastAsia="Arial"/>
          <w:color w:val="000000"/>
          <w:sz w:val="22"/>
          <w:szCs w:val="22"/>
          <w:lang w:val="en-US"/>
        </w:rPr>
        <w:t> </w:t>
      </w:r>
      <w:r w:rsidR="003C35D3" w:rsidRPr="00E3203E">
        <w:rPr>
          <w:rFonts w:ascii="Arial" w:hAnsi="Arial" w:cs="Arial"/>
          <w:color w:val="000000"/>
          <w:sz w:val="22"/>
          <w:szCs w:val="22"/>
          <w:lang w:val="en-US"/>
        </w:rPr>
        <w:t>KU offers</w:t>
      </w:r>
      <w:r w:rsidR="003C35D3" w:rsidRPr="00E3203E">
        <w:rPr>
          <w:rStyle w:val="apple-converted-space"/>
          <w:rFonts w:eastAsia="Arial"/>
          <w:color w:val="000000"/>
          <w:sz w:val="22"/>
          <w:szCs w:val="22"/>
          <w:lang w:val="en-US"/>
        </w:rPr>
        <w:t> </w:t>
      </w:r>
      <w:r w:rsidR="003C35D3" w:rsidRPr="00E3203E">
        <w:rPr>
          <w:rFonts w:ascii="Arial" w:hAnsi="Arial" w:cs="Arial"/>
          <w:color w:val="000000"/>
          <w:sz w:val="22"/>
          <w:szCs w:val="22"/>
          <w:lang w:val="en-US"/>
        </w:rPr>
        <w:t>research funding opportunities and grants to support faculty</w:t>
      </w:r>
      <w:r w:rsidR="003C35D3" w:rsidRPr="00E3203E">
        <w:rPr>
          <w:rStyle w:val="apple-converted-space"/>
          <w:rFonts w:eastAsia="Arial"/>
          <w:color w:val="000000"/>
          <w:sz w:val="22"/>
          <w:szCs w:val="22"/>
          <w:lang w:val="en-US"/>
        </w:rPr>
        <w:t> </w:t>
      </w:r>
      <w:r w:rsidR="003C35D3" w:rsidRPr="00E3203E">
        <w:rPr>
          <w:rFonts w:ascii="Arial" w:hAnsi="Arial" w:cs="Arial"/>
          <w:color w:val="000000"/>
          <w:sz w:val="22"/>
          <w:szCs w:val="22"/>
          <w:lang w:val="en-US"/>
        </w:rPr>
        <w:t>and student research projects. These funds can be used for research equipment, travel to conferences, and other research-related expenses.</w:t>
      </w:r>
      <w:r w:rsidR="003C35D3" w:rsidRPr="00E3203E">
        <w:rPr>
          <w:rStyle w:val="apple-converted-space"/>
          <w:rFonts w:eastAsia="Arial"/>
          <w:color w:val="000000"/>
          <w:sz w:val="22"/>
          <w:szCs w:val="22"/>
          <w:lang w:val="en-US"/>
        </w:rPr>
        <w:t> </w:t>
      </w:r>
      <w:r w:rsidR="003C35D3" w:rsidRPr="00E3203E">
        <w:rPr>
          <w:rFonts w:ascii="Arial" w:hAnsi="Arial" w:cs="Arial"/>
          <w:color w:val="000000"/>
          <w:sz w:val="22"/>
          <w:szCs w:val="22"/>
          <w:lang w:val="en-US"/>
        </w:rPr>
        <w:t>For example, KU</w:t>
      </w:r>
      <w:r w:rsidR="003C35D3" w:rsidRPr="00E3203E">
        <w:rPr>
          <w:rStyle w:val="apple-converted-space"/>
          <w:rFonts w:eastAsia="Arial"/>
          <w:color w:val="000000"/>
          <w:sz w:val="22"/>
          <w:szCs w:val="22"/>
          <w:lang w:val="en-US"/>
        </w:rPr>
        <w:t> </w:t>
      </w:r>
      <w:r w:rsidR="003C35D3" w:rsidRPr="00E3203E">
        <w:rPr>
          <w:rFonts w:ascii="Arial" w:hAnsi="Arial" w:cs="Arial"/>
          <w:color w:val="000000"/>
          <w:sz w:val="22"/>
          <w:szCs w:val="22"/>
          <w:lang w:val="en-US"/>
        </w:rPr>
        <w:t>Science and Study Support Fund supports</w:t>
      </w:r>
      <w:r w:rsidR="003C35D3" w:rsidRPr="00E3203E">
        <w:rPr>
          <w:rStyle w:val="apple-converted-space"/>
          <w:rFonts w:eastAsia="Arial"/>
          <w:color w:val="000000"/>
          <w:sz w:val="22"/>
          <w:szCs w:val="22"/>
          <w:lang w:val="en-US"/>
        </w:rPr>
        <w:t> </w:t>
      </w:r>
      <w:r w:rsidR="003C35D3" w:rsidRPr="00E3203E">
        <w:rPr>
          <w:rFonts w:ascii="Arial" w:hAnsi="Arial" w:cs="Arial"/>
          <w:color w:val="000000"/>
          <w:sz w:val="22"/>
          <w:szCs w:val="22"/>
          <w:lang w:val="en-US"/>
        </w:rPr>
        <w:t>for open access publications and monographs.</w:t>
      </w:r>
      <w:r w:rsidR="003C35D3" w:rsidRPr="00E3203E">
        <w:rPr>
          <w:rStyle w:val="apple-converted-space"/>
          <w:rFonts w:eastAsia="Arial"/>
          <w:color w:val="000000"/>
          <w:sz w:val="22"/>
          <w:szCs w:val="22"/>
          <w:lang w:val="en-US"/>
        </w:rPr>
        <w:t> </w:t>
      </w:r>
      <w:r w:rsidR="003C35D3" w:rsidRPr="00E3203E">
        <w:rPr>
          <w:rFonts w:ascii="Arial" w:hAnsi="Arial" w:cs="Arial"/>
          <w:color w:val="000000"/>
          <w:sz w:val="22"/>
          <w:szCs w:val="22"/>
          <w:lang w:val="en-US"/>
        </w:rPr>
        <w:t>The focus on relevance of high-quality research is emphasized by</w:t>
      </w:r>
      <w:r w:rsidR="003C35D3" w:rsidRPr="00E3203E">
        <w:rPr>
          <w:rStyle w:val="apple-converted-space"/>
          <w:rFonts w:eastAsia="Arial"/>
          <w:color w:val="000000"/>
          <w:sz w:val="22"/>
          <w:szCs w:val="22"/>
          <w:lang w:val="en-US"/>
        </w:rPr>
        <w:t> </w:t>
      </w:r>
      <w:r w:rsidR="003C35D3" w:rsidRPr="00E3203E">
        <w:rPr>
          <w:rFonts w:ascii="Arial" w:hAnsi="Arial" w:cs="Arial"/>
          <w:color w:val="000000"/>
          <w:sz w:val="22"/>
          <w:szCs w:val="22"/>
          <w:lang w:val="en-US"/>
        </w:rPr>
        <w:t>KU</w:t>
      </w:r>
      <w:r w:rsidR="003C35D3" w:rsidRPr="00E3203E">
        <w:rPr>
          <w:rStyle w:val="apple-converted-space"/>
          <w:rFonts w:eastAsia="Arial"/>
          <w:color w:val="000000"/>
          <w:sz w:val="22"/>
          <w:szCs w:val="22"/>
          <w:lang w:val="en-US"/>
        </w:rPr>
        <w:t> </w:t>
      </w:r>
      <w:r w:rsidR="003C35D3" w:rsidRPr="00E3203E">
        <w:rPr>
          <w:rFonts w:ascii="Arial" w:hAnsi="Arial" w:cs="Arial"/>
          <w:color w:val="000000"/>
          <w:sz w:val="22"/>
          <w:szCs w:val="22"/>
          <w:lang w:val="en-US"/>
        </w:rPr>
        <w:t>strategic priorities “Creative person” and “Value for region” (KU Strategic development plan 2021-2030). KU</w:t>
      </w:r>
      <w:r w:rsidR="003C35D3" w:rsidRPr="00E3203E">
        <w:rPr>
          <w:rStyle w:val="apple-converted-space"/>
          <w:rFonts w:eastAsia="Arial"/>
          <w:color w:val="000000"/>
          <w:sz w:val="22"/>
          <w:szCs w:val="22"/>
          <w:lang w:val="en-US"/>
        </w:rPr>
        <w:t> </w:t>
      </w:r>
      <w:r w:rsidR="003C35D3" w:rsidRPr="00E3203E">
        <w:rPr>
          <w:rFonts w:ascii="Arial" w:hAnsi="Arial" w:cs="Arial"/>
          <w:color w:val="000000"/>
          <w:sz w:val="22"/>
          <w:szCs w:val="22"/>
          <w:lang w:val="en-US"/>
        </w:rPr>
        <w:t xml:space="preserve">enables relevant, thematically unlimited research of short or long-term </w:t>
      </w:r>
      <w:r w:rsidR="003C35D3" w:rsidRPr="00E3203E">
        <w:rPr>
          <w:rFonts w:ascii="Arial" w:hAnsi="Arial" w:cs="Arial"/>
          <w:color w:val="000000"/>
          <w:sz w:val="22"/>
          <w:szCs w:val="22"/>
          <w:lang w:val="en-US"/>
        </w:rPr>
        <w:lastRenderedPageBreak/>
        <w:t>significance, supports innovative research groups, interdisciplinary research directions, fosters the diversity of research. Researchers are free to join strategic research directions</w:t>
      </w:r>
      <w:r w:rsidR="003C35D3" w:rsidRPr="00E3203E">
        <w:rPr>
          <w:rStyle w:val="apple-converted-space"/>
          <w:rFonts w:eastAsia="Arial"/>
          <w:color w:val="000000"/>
          <w:sz w:val="22"/>
          <w:szCs w:val="22"/>
          <w:lang w:val="en-US"/>
        </w:rPr>
        <w:t> </w:t>
      </w:r>
      <w:r w:rsidR="003C35D3" w:rsidRPr="00E3203E">
        <w:rPr>
          <w:rFonts w:ascii="Arial" w:hAnsi="Arial" w:cs="Arial"/>
          <w:color w:val="000000"/>
          <w:sz w:val="22"/>
          <w:szCs w:val="22"/>
          <w:lang w:val="en-US"/>
        </w:rPr>
        <w:t>of Klaipeda University that are approved by KU Senate.  KU Research support fund provides financial support for research work and publishing of results. The accountability of research activities is regulated by “Order of Projects application and monitoring”</w:t>
      </w:r>
      <w:r w:rsidR="003C35D3" w:rsidRPr="00E3203E">
        <w:rPr>
          <w:rStyle w:val="apple-converted-space"/>
          <w:rFonts w:eastAsia="Arial"/>
          <w:color w:val="000000"/>
          <w:sz w:val="22"/>
          <w:szCs w:val="22"/>
          <w:lang w:val="en-US"/>
        </w:rPr>
        <w:t> </w:t>
      </w:r>
      <w:r w:rsidR="003C35D3" w:rsidRPr="00E3203E">
        <w:rPr>
          <w:rFonts w:ascii="Arial" w:hAnsi="Arial" w:cs="Arial"/>
          <w:color w:val="000000"/>
          <w:sz w:val="22"/>
          <w:szCs w:val="22"/>
          <w:lang w:val="en-US"/>
        </w:rPr>
        <w:t>that defines all necessary approvals before starting the research project. KU constantly invests into the development of research infrastructure</w:t>
      </w:r>
      <w:r w:rsidR="003C35D3" w:rsidRPr="00E3203E">
        <w:rPr>
          <w:color w:val="000000"/>
          <w:lang w:val="en-US"/>
        </w:rPr>
        <w:t> </w:t>
      </w:r>
      <w:r w:rsidR="003C35D3" w:rsidRPr="00E3203E">
        <w:rPr>
          <w:rFonts w:ascii="Arial" w:hAnsi="Arial" w:cs="Arial"/>
          <w:color w:val="000000"/>
          <w:sz w:val="22"/>
          <w:szCs w:val="22"/>
          <w:lang w:val="en-US"/>
        </w:rPr>
        <w:t>ensuring that researchers have access to state-of-the-art facilities and resources to conduct research. For instance, in 2018</w:t>
      </w:r>
      <w:r w:rsidR="003C35D3" w:rsidRPr="00E3203E">
        <w:rPr>
          <w:rStyle w:val="apple-converted-space"/>
          <w:rFonts w:eastAsia="Arial"/>
          <w:color w:val="000000"/>
          <w:sz w:val="22"/>
          <w:szCs w:val="22"/>
          <w:lang w:val="en-US"/>
        </w:rPr>
        <w:t> </w:t>
      </w:r>
      <w:r w:rsidR="003C35D3" w:rsidRPr="00E3203E">
        <w:rPr>
          <w:rFonts w:ascii="Arial" w:hAnsi="Arial" w:cs="Arial"/>
          <w:color w:val="000000"/>
          <w:sz w:val="22"/>
          <w:szCs w:val="22"/>
          <w:lang w:val="en-US"/>
        </w:rPr>
        <w:t>the newly opened laboratories of the Sea Research Institute are among the most advanced in the Baltic States.</w:t>
      </w:r>
      <w:r w:rsidR="003C35D3" w:rsidRPr="00E3203E">
        <w:rPr>
          <w:rStyle w:val="apple-converted-space"/>
          <w:rFonts w:eastAsia="Arial"/>
          <w:color w:val="000000"/>
          <w:sz w:val="22"/>
          <w:szCs w:val="22"/>
          <w:lang w:val="en-US"/>
        </w:rPr>
        <w:t> </w:t>
      </w:r>
      <w:r w:rsidR="003C35D3" w:rsidRPr="00E3203E">
        <w:rPr>
          <w:rFonts w:ascii="Arial" w:hAnsi="Arial" w:cs="Arial"/>
          <w:color w:val="000000"/>
          <w:sz w:val="22"/>
          <w:szCs w:val="22"/>
          <w:lang w:val="en-US"/>
        </w:rPr>
        <w:t>Plagiarism and other violations of research ethics which is tightly coupled to the research quality is defined by Code of Academic Ethics of Klaipeda University. Digital tools for similarity checking (Oxsico program) are available for KU academic and research staff at all occasions where quality of research has to be checked. In summary,</w:t>
      </w:r>
      <w:r w:rsidR="003C35D3" w:rsidRPr="00E3203E">
        <w:rPr>
          <w:rStyle w:val="apple-converted-space"/>
          <w:rFonts w:eastAsia="Arial"/>
          <w:color w:val="000000"/>
          <w:sz w:val="22"/>
          <w:szCs w:val="22"/>
          <w:lang w:val="en-US"/>
        </w:rPr>
        <w:t> </w:t>
      </w:r>
      <w:r w:rsidR="003C35D3" w:rsidRPr="00E3203E">
        <w:rPr>
          <w:rFonts w:ascii="Arial" w:hAnsi="Arial" w:cs="Arial"/>
          <w:color w:val="000000"/>
          <w:sz w:val="22"/>
          <w:szCs w:val="22"/>
          <w:lang w:val="en-US"/>
        </w:rPr>
        <w:t>KU</w:t>
      </w:r>
      <w:r w:rsidR="003C35D3" w:rsidRPr="00E3203E">
        <w:rPr>
          <w:rStyle w:val="apple-converted-space"/>
          <w:rFonts w:eastAsia="Arial"/>
          <w:color w:val="000000"/>
          <w:sz w:val="22"/>
          <w:szCs w:val="22"/>
          <w:lang w:val="en-US"/>
        </w:rPr>
        <w:t> </w:t>
      </w:r>
      <w:r w:rsidR="003C35D3" w:rsidRPr="00E3203E">
        <w:rPr>
          <w:rFonts w:ascii="Arial" w:hAnsi="Arial" w:cs="Arial"/>
          <w:color w:val="000000"/>
          <w:sz w:val="22"/>
          <w:szCs w:val="22"/>
          <w:lang w:val="en-US"/>
        </w:rPr>
        <w:t>is actively engaged in various initiatives and policies aimed at addressing aspects of responsible research and innovation (RRI). However, it is important to note that there is no dedicated and consolidated RRI plan in place that comprehensively outlines and details all of these activities and policies. Instead, these efforts are integrated within the broader framework of governance and university-level policy initiatives and procedures</w:t>
      </w:r>
      <w:r w:rsidR="00C839E2" w:rsidRPr="00E3203E">
        <w:rPr>
          <w:rFonts w:ascii="Arial" w:hAnsi="Arial" w:cs="Arial"/>
          <w:color w:val="000000"/>
          <w:sz w:val="22"/>
          <w:szCs w:val="22"/>
          <w:lang w:val="en-US"/>
        </w:rPr>
        <w:t>.</w:t>
      </w:r>
    </w:p>
    <w:p w14:paraId="1CC1606B" w14:textId="77777777" w:rsidR="00C839E2" w:rsidRPr="00E3203E" w:rsidRDefault="00C839E2" w:rsidP="00C839E2">
      <w:pPr>
        <w:pStyle w:val="docdata"/>
        <w:spacing w:before="0" w:beforeAutospacing="0" w:after="0" w:afterAutospacing="0" w:line="360" w:lineRule="atLeast"/>
        <w:jc w:val="both"/>
        <w:rPr>
          <w:color w:val="000000"/>
          <w:lang w:val="en-US"/>
        </w:rPr>
      </w:pPr>
    </w:p>
    <w:p w14:paraId="53D6A683" w14:textId="23A710B6" w:rsidR="00E3203E" w:rsidRPr="00E3203E" w:rsidRDefault="004C4F6C" w:rsidP="00E3203E">
      <w:pPr>
        <w:pStyle w:val="docdata"/>
        <w:spacing w:before="0" w:beforeAutospacing="0" w:after="0" w:afterAutospacing="0" w:line="360" w:lineRule="auto"/>
        <w:jc w:val="both"/>
        <w:rPr>
          <w:rFonts w:ascii="Arial" w:hAnsi="Arial" w:cs="Arial"/>
          <w:color w:val="000000"/>
          <w:sz w:val="22"/>
          <w:szCs w:val="22"/>
          <w:lang w:val="en-US"/>
        </w:rPr>
      </w:pPr>
      <w:bookmarkStart w:id="27" w:name="_Toc142289028"/>
      <w:r w:rsidRPr="00E3203E">
        <w:rPr>
          <w:rFonts w:ascii="Arial" w:hAnsi="Arial" w:cs="Arial"/>
          <w:b/>
          <w:bCs/>
          <w:sz w:val="22"/>
          <w:szCs w:val="22"/>
          <w:lang w:val="en-US"/>
        </w:rPr>
        <w:t>University of Zadar (UNIZD)</w:t>
      </w:r>
      <w:bookmarkEnd w:id="27"/>
      <w:r w:rsidR="00C839E2" w:rsidRPr="00E3203E">
        <w:rPr>
          <w:rFonts w:ascii="Arial" w:hAnsi="Arial" w:cs="Arial"/>
          <w:b/>
          <w:bCs/>
          <w:sz w:val="22"/>
          <w:szCs w:val="22"/>
          <w:lang w:val="en-US"/>
        </w:rPr>
        <w:t>.</w:t>
      </w:r>
      <w:r w:rsidR="00C839E2" w:rsidRPr="00E3203E">
        <w:rPr>
          <w:rFonts w:ascii="Arial" w:hAnsi="Arial" w:cs="Arial"/>
          <w:sz w:val="22"/>
          <w:szCs w:val="22"/>
          <w:lang w:val="en-US"/>
        </w:rPr>
        <w:t xml:space="preserve"> </w:t>
      </w:r>
      <w:r w:rsidR="00E3203E" w:rsidRPr="00E3203E">
        <w:rPr>
          <w:rFonts w:ascii="Arial" w:hAnsi="Arial" w:cs="Arial"/>
          <w:color w:val="000000"/>
          <w:sz w:val="22"/>
          <w:szCs w:val="22"/>
          <w:lang w:val="en-US"/>
        </w:rPr>
        <w:t>In terms of public engagement</w:t>
      </w:r>
      <w:r w:rsidR="00E3203E" w:rsidRPr="00E3203E">
        <w:rPr>
          <w:rFonts w:ascii="Arial" w:hAnsi="Arial" w:cs="Arial"/>
          <w:i/>
          <w:iCs/>
          <w:color w:val="000000"/>
          <w:sz w:val="22"/>
          <w:szCs w:val="22"/>
          <w:lang w:val="en-US"/>
        </w:rPr>
        <w:t xml:space="preserve">, one current practice of UNIZD concerns the </w:t>
      </w:r>
      <w:r w:rsidR="00E3203E" w:rsidRPr="00E3203E">
        <w:rPr>
          <w:rFonts w:ascii="Arial" w:hAnsi="Arial" w:cs="Arial"/>
          <w:b/>
          <w:bCs/>
          <w:color w:val="000000"/>
          <w:sz w:val="22"/>
          <w:szCs w:val="22"/>
          <w:lang w:val="en-US"/>
        </w:rPr>
        <w:t>involvement of relevant stakeholders in management committees</w:t>
      </w:r>
      <w:r w:rsidR="00E3203E" w:rsidRPr="00E3203E">
        <w:rPr>
          <w:rFonts w:ascii="Arial" w:hAnsi="Arial" w:cs="Arial"/>
          <w:color w:val="000000"/>
          <w:sz w:val="22"/>
          <w:szCs w:val="22"/>
          <w:lang w:val="en-US"/>
        </w:rPr>
        <w:t>. A key element in managing the impact on local community is a strong engagement of local community aiming to understand their expectations and needs. So, the representatives of the local and regional authorities, companies and other associations are involved in management committees of UNIZD. Stakeholders engaged serve as an advisory body or economic and social council in providing different activities related to education, science, research, projects, innovation, etc. In addition, a second practice concerns the i</w:t>
      </w:r>
      <w:r w:rsidR="00E3203E" w:rsidRPr="00E3203E">
        <w:rPr>
          <w:rFonts w:ascii="Arial" w:hAnsi="Arial" w:cs="Arial"/>
          <w:b/>
          <w:bCs/>
          <w:color w:val="000000"/>
          <w:sz w:val="22"/>
          <w:szCs w:val="22"/>
          <w:lang w:val="en-US"/>
        </w:rPr>
        <w:t>nvolvement in networks of different stakeholders.</w:t>
      </w:r>
      <w:r w:rsidR="00E3203E" w:rsidRPr="00E3203E">
        <w:rPr>
          <w:rFonts w:ascii="Arial" w:hAnsi="Arial" w:cs="Arial"/>
          <w:color w:val="000000"/>
          <w:sz w:val="22"/>
          <w:szCs w:val="22"/>
          <w:lang w:val="en-US"/>
        </w:rPr>
        <w:t xml:space="preserve"> Such networks are achieved at international, national and local level and consisted of local and regional authorities, companies and other associations. At first, these networks enable the strengthening of the community's orientation towards RRI goals, but also the exchange of knowledge, experience and good practices of RRI implementation. UNIZD is involved in networks through many common scientific and professional projects and activities. In terms of research eduation, one first practice concerns </w:t>
      </w:r>
      <w:r w:rsidR="00E3203E" w:rsidRPr="00E3203E">
        <w:rPr>
          <w:rFonts w:ascii="Arial" w:hAnsi="Arial" w:cs="Arial"/>
          <w:b/>
          <w:bCs/>
          <w:color w:val="000000"/>
          <w:sz w:val="22"/>
          <w:szCs w:val="22"/>
          <w:lang w:val="en-US"/>
        </w:rPr>
        <w:t>educational</w:t>
      </w:r>
      <w:r w:rsidR="00E3203E" w:rsidRPr="00E3203E">
        <w:rPr>
          <w:rStyle w:val="apple-converted-space"/>
          <w:rFonts w:ascii="Arial" w:eastAsia="Arial" w:hAnsi="Arial" w:cs="Arial"/>
          <w:b/>
          <w:bCs/>
          <w:color w:val="000000"/>
          <w:sz w:val="22"/>
          <w:szCs w:val="22"/>
          <w:lang w:val="en-US"/>
        </w:rPr>
        <w:t xml:space="preserve"> </w:t>
      </w:r>
      <w:r w:rsidR="00E3203E" w:rsidRPr="00E3203E">
        <w:rPr>
          <w:rFonts w:ascii="Arial" w:hAnsi="Arial" w:cs="Arial"/>
          <w:b/>
          <w:bCs/>
          <w:color w:val="000000"/>
          <w:sz w:val="22"/>
          <w:szCs w:val="22"/>
          <w:lang w:val="en-US"/>
        </w:rPr>
        <w:t>programmes</w:t>
      </w:r>
      <w:r w:rsidR="00E3203E" w:rsidRPr="00E3203E">
        <w:rPr>
          <w:rStyle w:val="apple-converted-space"/>
          <w:rFonts w:ascii="Arial" w:eastAsia="Arial" w:hAnsi="Arial" w:cs="Arial"/>
          <w:b/>
          <w:bCs/>
          <w:color w:val="000000"/>
          <w:sz w:val="22"/>
          <w:szCs w:val="22"/>
          <w:lang w:val="en-US"/>
        </w:rPr>
        <w:t xml:space="preserve"> </w:t>
      </w:r>
      <w:r w:rsidR="00E3203E" w:rsidRPr="00E3203E">
        <w:rPr>
          <w:rFonts w:ascii="Arial" w:hAnsi="Arial" w:cs="Arial"/>
          <w:b/>
          <w:bCs/>
          <w:color w:val="000000"/>
          <w:sz w:val="22"/>
          <w:szCs w:val="22"/>
          <w:lang w:val="en-US"/>
        </w:rPr>
        <w:t>for employees on RRI.</w:t>
      </w:r>
      <w:r w:rsidR="00E3203E" w:rsidRPr="00E3203E">
        <w:rPr>
          <w:rFonts w:ascii="Arial" w:hAnsi="Arial" w:cs="Arial"/>
          <w:color w:val="000000"/>
          <w:sz w:val="22"/>
          <w:szCs w:val="22"/>
          <w:lang w:val="en-US"/>
        </w:rPr>
        <w:t> Educational and training</w:t>
      </w:r>
      <w:r w:rsidR="00E3203E" w:rsidRPr="00E3203E">
        <w:rPr>
          <w:rStyle w:val="apple-converted-space"/>
          <w:rFonts w:ascii="Arial" w:eastAsia="Arial" w:hAnsi="Arial" w:cs="Arial"/>
          <w:color w:val="000000"/>
          <w:sz w:val="22"/>
          <w:szCs w:val="22"/>
          <w:lang w:val="en-US"/>
        </w:rPr>
        <w:t> </w:t>
      </w:r>
      <w:r w:rsidR="00E3203E" w:rsidRPr="00E3203E">
        <w:rPr>
          <w:rFonts w:ascii="Arial" w:hAnsi="Arial" w:cs="Arial"/>
          <w:color w:val="000000"/>
          <w:sz w:val="22"/>
          <w:szCs w:val="22"/>
          <w:lang w:val="en-US"/>
        </w:rPr>
        <w:t>programmes</w:t>
      </w:r>
      <w:r w:rsidR="00E3203E" w:rsidRPr="00E3203E">
        <w:rPr>
          <w:rStyle w:val="apple-converted-space"/>
          <w:rFonts w:ascii="Arial" w:eastAsia="Arial" w:hAnsi="Arial" w:cs="Arial"/>
          <w:color w:val="000000"/>
          <w:sz w:val="22"/>
          <w:szCs w:val="22"/>
          <w:lang w:val="en-US"/>
        </w:rPr>
        <w:t> </w:t>
      </w:r>
      <w:r w:rsidR="00E3203E" w:rsidRPr="00E3203E">
        <w:rPr>
          <w:rFonts w:ascii="Arial" w:hAnsi="Arial" w:cs="Arial"/>
          <w:color w:val="000000"/>
          <w:sz w:val="22"/>
          <w:szCs w:val="22"/>
          <w:lang w:val="en-US"/>
        </w:rPr>
        <w:t xml:space="preserve">for employees on RRI is one of the ways in which the institution demonstrates its commitment to RRI. UNIZD informs and educates employees on all levels about their obligations or opportunities to contribute the implementation of RRI. This shows the initiative of UNIZD to integrate RRI into all levels of management and business processes. Second, </w:t>
      </w:r>
      <w:r w:rsidR="00E3203E" w:rsidRPr="00E3203E">
        <w:rPr>
          <w:rFonts w:ascii="Arial" w:hAnsi="Arial" w:cs="Arial"/>
          <w:b/>
          <w:bCs/>
          <w:color w:val="000000"/>
          <w:sz w:val="22"/>
          <w:szCs w:val="22"/>
          <w:lang w:val="en-US"/>
        </w:rPr>
        <w:t>organization of internal events and initiatives related to RRI for employees and public.</w:t>
      </w:r>
      <w:r w:rsidR="00E3203E" w:rsidRPr="00E3203E">
        <w:rPr>
          <w:rStyle w:val="apple-converted-space"/>
          <w:rFonts w:ascii="Arial" w:eastAsia="Arial" w:hAnsi="Arial" w:cs="Arial"/>
          <w:color w:val="000000"/>
          <w:sz w:val="22"/>
          <w:szCs w:val="22"/>
          <w:lang w:val="en-US"/>
        </w:rPr>
        <w:t> </w:t>
      </w:r>
      <w:r w:rsidR="00E3203E" w:rsidRPr="00E3203E">
        <w:rPr>
          <w:rFonts w:ascii="Arial" w:hAnsi="Arial" w:cs="Arial"/>
          <w:color w:val="000000"/>
          <w:sz w:val="22"/>
          <w:szCs w:val="22"/>
          <w:lang w:val="en-US"/>
        </w:rPr>
        <w:t xml:space="preserve">UNIZD organizes various events related to RRI. The aim of these events is to inform, raise awareness and promote the benefits and effects of RRI at the institution and in local community. Events are organized as </w:t>
      </w:r>
      <w:r w:rsidR="00E3203E" w:rsidRPr="00E3203E">
        <w:rPr>
          <w:rFonts w:ascii="Arial" w:hAnsi="Arial" w:cs="Arial"/>
          <w:color w:val="000000"/>
          <w:sz w:val="22"/>
          <w:szCs w:val="22"/>
          <w:lang w:val="en-US"/>
        </w:rPr>
        <w:lastRenderedPageBreak/>
        <w:t xml:space="preserve">conferences, presentations of good practices, lectures, seminars, webinars, workshops, forums, public debates, round tables, etc. These events serve also as an initiative to encourage employees and local community to get involved in projects and other activities based on RRI. Therefore, these events have the function of education and promotion on the benefits and effects of RRI, but also to encourage the involvement of employees and other stakeholders in researches, projects and other activities based on the principles and goals of RRI. Lastly, </w:t>
      </w:r>
      <w:r w:rsidR="00E3203E" w:rsidRPr="00E3203E">
        <w:rPr>
          <w:rFonts w:ascii="Arial" w:hAnsi="Arial" w:cs="Arial"/>
          <w:b/>
          <w:bCs/>
          <w:color w:val="000000"/>
          <w:sz w:val="22"/>
          <w:szCs w:val="22"/>
          <w:lang w:val="en-US"/>
        </w:rPr>
        <w:t>approving scientific research initiatives and projects related to RRI on institutional level.</w:t>
      </w:r>
      <w:r w:rsidR="00E3203E" w:rsidRPr="00E3203E">
        <w:rPr>
          <w:rStyle w:val="apple-converted-space"/>
          <w:rFonts w:ascii="Arial" w:eastAsia="Arial" w:hAnsi="Arial" w:cs="Arial"/>
          <w:b/>
          <w:bCs/>
          <w:color w:val="000000"/>
          <w:sz w:val="22"/>
          <w:szCs w:val="22"/>
          <w:lang w:val="en-US"/>
        </w:rPr>
        <w:t> </w:t>
      </w:r>
      <w:r w:rsidR="00E3203E" w:rsidRPr="00E3203E">
        <w:rPr>
          <w:rFonts w:ascii="Arial" w:hAnsi="Arial" w:cs="Arial"/>
          <w:color w:val="000000"/>
          <w:sz w:val="22"/>
          <w:szCs w:val="22"/>
          <w:lang w:val="en-US"/>
        </w:rPr>
        <w:t xml:space="preserve">UNIZD approves scientific researches and projects in order to be in accordance with RRI. A special body was formed with the aim of determining the regularity of conducting researches and projects related to RRI. In terms of governance, one first practice inolves the </w:t>
      </w:r>
      <w:r w:rsidR="00E3203E" w:rsidRPr="00E3203E">
        <w:rPr>
          <w:rFonts w:ascii="Arial" w:hAnsi="Arial" w:cs="Arial"/>
          <w:b/>
          <w:bCs/>
          <w:color w:val="000000"/>
          <w:sz w:val="22"/>
          <w:szCs w:val="22"/>
          <w:lang w:val="en-US"/>
        </w:rPr>
        <w:t>presence of RRI in strategic and other development documents.</w:t>
      </w:r>
      <w:r w:rsidR="00E3203E" w:rsidRPr="00E3203E">
        <w:rPr>
          <w:rStyle w:val="apple-converted-space"/>
          <w:rFonts w:ascii="Arial" w:eastAsia="Arial" w:hAnsi="Arial" w:cs="Arial"/>
          <w:color w:val="000000"/>
          <w:sz w:val="22"/>
          <w:szCs w:val="22"/>
          <w:lang w:val="en-US"/>
        </w:rPr>
        <w:t> </w:t>
      </w:r>
      <w:r w:rsidR="00E3203E" w:rsidRPr="00E3203E">
        <w:rPr>
          <w:rFonts w:ascii="Arial" w:hAnsi="Arial" w:cs="Arial"/>
          <w:color w:val="000000"/>
          <w:sz w:val="22"/>
          <w:szCs w:val="22"/>
          <w:lang w:val="en-US"/>
        </w:rPr>
        <w:t>UNIZD approach to the application of RRI is significantly reflected in the existence of RRI in strategic documents. These topics are not only mentioned in the institution's vision and mission, but they are also stated in operational documents and plans, goals, measures and indicators and budget items that ensure the implementation of planned activities. Responsible offices and persons are determined to carry out activities and to achieve set goals.</w:t>
      </w:r>
      <w:r w:rsidR="00E3203E" w:rsidRPr="00E3203E">
        <w:rPr>
          <w:rFonts w:ascii="Arial" w:hAnsi="Arial" w:cs="Arial"/>
          <w:b/>
          <w:bCs/>
          <w:color w:val="000000"/>
          <w:sz w:val="22"/>
          <w:szCs w:val="22"/>
          <w:lang w:val="en-US"/>
        </w:rPr>
        <w:t xml:space="preserve"> Second, adoption of ordinances regulating RRI.</w:t>
      </w:r>
      <w:r w:rsidR="00E3203E" w:rsidRPr="00E3203E">
        <w:rPr>
          <w:rFonts w:ascii="Arial" w:hAnsi="Arial" w:cs="Arial"/>
          <w:color w:val="000000"/>
          <w:sz w:val="22"/>
          <w:szCs w:val="22"/>
          <w:lang w:val="en-US"/>
        </w:rPr>
        <w:t> With the aim of contributing to the realization of the strategy and regulating certain factors of RRI implementation, UNIZD additionally prescribes certain rules intended for academic and non-academic staff. These rules lead at a clearer understanding and guidance of the</w:t>
      </w:r>
      <w:r w:rsidR="00E3203E" w:rsidRPr="00E3203E">
        <w:rPr>
          <w:rStyle w:val="apple-converted-space"/>
          <w:rFonts w:ascii="Arial" w:eastAsia="Arial" w:hAnsi="Arial" w:cs="Arial"/>
          <w:color w:val="000000"/>
          <w:sz w:val="22"/>
          <w:szCs w:val="22"/>
          <w:lang w:val="en-US"/>
        </w:rPr>
        <w:t> </w:t>
      </w:r>
      <w:r w:rsidR="00E3203E" w:rsidRPr="00E3203E">
        <w:rPr>
          <w:rFonts w:ascii="Arial" w:hAnsi="Arial" w:cs="Arial"/>
          <w:color w:val="000000"/>
          <w:sz w:val="22"/>
          <w:szCs w:val="22"/>
          <w:lang w:val="en-US"/>
        </w:rPr>
        <w:t>behaviour</w:t>
      </w:r>
      <w:r w:rsidR="00E3203E" w:rsidRPr="00E3203E">
        <w:rPr>
          <w:rStyle w:val="apple-converted-space"/>
          <w:rFonts w:ascii="Arial" w:eastAsia="Arial" w:hAnsi="Arial" w:cs="Arial"/>
          <w:color w:val="000000"/>
          <w:sz w:val="22"/>
          <w:szCs w:val="22"/>
          <w:lang w:val="en-US"/>
        </w:rPr>
        <w:t> </w:t>
      </w:r>
      <w:r w:rsidR="00E3203E" w:rsidRPr="00E3203E">
        <w:rPr>
          <w:rFonts w:ascii="Arial" w:hAnsi="Arial" w:cs="Arial"/>
          <w:color w:val="000000"/>
          <w:sz w:val="22"/>
          <w:szCs w:val="22"/>
          <w:lang w:val="en-US"/>
        </w:rPr>
        <w:t xml:space="preserve">of all employees and UNIZD towards the implementation of RRI. Many procedures and rules are regulated by the national law and Ministry of Science and Education. Finally, </w:t>
      </w:r>
      <w:r w:rsidR="00E3203E" w:rsidRPr="00E3203E">
        <w:rPr>
          <w:rFonts w:ascii="Arial" w:hAnsi="Arial" w:cs="Arial"/>
          <w:b/>
          <w:bCs/>
          <w:color w:val="000000"/>
          <w:sz w:val="22"/>
          <w:szCs w:val="22"/>
          <w:lang w:val="en-US"/>
        </w:rPr>
        <w:t>existing of special bodies and offices responsible for matters related to RRI.</w:t>
      </w:r>
      <w:r w:rsidR="00E3203E" w:rsidRPr="00E3203E">
        <w:rPr>
          <w:rStyle w:val="apple-converted-space"/>
          <w:rFonts w:ascii="Arial" w:eastAsia="Arial" w:hAnsi="Arial" w:cs="Arial"/>
          <w:b/>
          <w:bCs/>
          <w:color w:val="000000"/>
          <w:sz w:val="22"/>
          <w:szCs w:val="22"/>
          <w:lang w:val="en-US"/>
        </w:rPr>
        <w:t> </w:t>
      </w:r>
      <w:r w:rsidR="00E3203E" w:rsidRPr="00E3203E">
        <w:rPr>
          <w:rFonts w:ascii="Arial" w:hAnsi="Arial" w:cs="Arial"/>
          <w:color w:val="000000"/>
          <w:sz w:val="22"/>
          <w:szCs w:val="22"/>
          <w:lang w:val="en-US"/>
        </w:rPr>
        <w:t>UNIZD has several bodies, offices and persons responsible for different matters related to RRI on institutional level. Many procedures and rules are regulated by the national law and Ministry of Science and Education, as well the existing of such bodies.</w:t>
      </w:r>
    </w:p>
    <w:p w14:paraId="15CFF5E9" w14:textId="77777777" w:rsidR="00E3203E" w:rsidRPr="00E3203E" w:rsidRDefault="00E3203E" w:rsidP="00E3203E">
      <w:pPr>
        <w:pStyle w:val="NormalWeb"/>
        <w:spacing w:before="0" w:beforeAutospacing="0" w:after="0" w:afterAutospacing="0" w:line="360" w:lineRule="atLeast"/>
        <w:jc w:val="both"/>
        <w:rPr>
          <w:rFonts w:ascii="Arial" w:hAnsi="Arial" w:cs="Arial"/>
          <w:color w:val="000000"/>
          <w:lang w:val="en-US"/>
        </w:rPr>
      </w:pPr>
    </w:p>
    <w:p w14:paraId="081D5209" w14:textId="04B197D8" w:rsidR="003C35D3" w:rsidRPr="00E3203E" w:rsidRDefault="004C4F6C" w:rsidP="003C35D3">
      <w:pPr>
        <w:pStyle w:val="docdata"/>
        <w:shd w:val="clear" w:color="auto" w:fill="FFFFFF"/>
        <w:spacing w:before="0" w:beforeAutospacing="0" w:after="0" w:afterAutospacing="0" w:line="360" w:lineRule="auto"/>
        <w:jc w:val="both"/>
        <w:rPr>
          <w:color w:val="000000" w:themeColor="text1"/>
          <w:lang w:val="en-US"/>
        </w:rPr>
      </w:pPr>
      <w:bookmarkStart w:id="28" w:name="_Toc142289029"/>
      <w:r w:rsidRPr="003D7ABB">
        <w:rPr>
          <w:rFonts w:ascii="Arial" w:hAnsi="Arial" w:cs="Arial"/>
          <w:b/>
          <w:bCs/>
          <w:color w:val="000000" w:themeColor="text1"/>
          <w:sz w:val="22"/>
          <w:szCs w:val="22"/>
          <w:lang w:val="es-ES"/>
        </w:rPr>
        <w:t>Universitatea Tehnică de Construcții București</w:t>
      </w:r>
      <w:bookmarkEnd w:id="28"/>
      <w:r w:rsidRPr="003D7ABB">
        <w:rPr>
          <w:rFonts w:ascii="Arial" w:hAnsi="Arial" w:cs="Arial"/>
          <w:b/>
          <w:bCs/>
          <w:color w:val="000000" w:themeColor="text1"/>
          <w:sz w:val="22"/>
          <w:szCs w:val="22"/>
          <w:lang w:val="es-ES"/>
        </w:rPr>
        <w:t>.</w:t>
      </w:r>
      <w:r w:rsidR="003C35D3" w:rsidRPr="003D7ABB">
        <w:rPr>
          <w:rFonts w:ascii="Arial" w:hAnsi="Arial" w:cs="Arial"/>
          <w:b/>
          <w:bCs/>
          <w:color w:val="000000" w:themeColor="text1"/>
          <w:sz w:val="22"/>
          <w:szCs w:val="22"/>
          <w:lang w:val="es-ES"/>
        </w:rPr>
        <w:t xml:space="preserve"> </w:t>
      </w:r>
      <w:r w:rsidR="003C35D3" w:rsidRPr="00E3203E">
        <w:rPr>
          <w:rFonts w:ascii="Arial" w:hAnsi="Arial" w:cs="Arial"/>
          <w:color w:val="000000" w:themeColor="text1"/>
          <w:sz w:val="22"/>
          <w:szCs w:val="22"/>
          <w:lang w:val="en-US"/>
        </w:rPr>
        <w:t>UTCB is involved in various types of collaboration with the industry, carrying out contracts of specific services of research available for companies, research contracts covering the specialities offered by the seven faculties, and contracts operated on public procurement basis, such as the Ministry of Defence research contracts. Also, the departments functioning at present are involved in public activities initiating and leading round tables, symposia, national and international conferences and inviting to these</w:t>
      </w:r>
      <w:r w:rsidR="003C35D3" w:rsidRPr="00E3203E">
        <w:rPr>
          <w:rStyle w:val="apple-converted-space"/>
          <w:rFonts w:eastAsia="Arial"/>
          <w:color w:val="000000" w:themeColor="text1"/>
          <w:lang w:val="en-US"/>
        </w:rPr>
        <w:t> </w:t>
      </w:r>
      <w:r w:rsidR="003C35D3" w:rsidRPr="00E3203E">
        <w:rPr>
          <w:rFonts w:ascii="Arial" w:hAnsi="Arial" w:cs="Arial"/>
          <w:color w:val="000000" w:themeColor="text1"/>
          <w:sz w:val="22"/>
          <w:szCs w:val="22"/>
          <w:lang w:val="en-US"/>
        </w:rPr>
        <w:t>events’</w:t>
      </w:r>
      <w:r w:rsidR="003C35D3" w:rsidRPr="00E3203E">
        <w:rPr>
          <w:rStyle w:val="apple-converted-space"/>
          <w:rFonts w:eastAsia="Arial"/>
          <w:color w:val="000000" w:themeColor="text1"/>
          <w:lang w:val="en-US"/>
        </w:rPr>
        <w:t> </w:t>
      </w:r>
      <w:r w:rsidR="003C35D3" w:rsidRPr="00E3203E">
        <w:rPr>
          <w:rFonts w:ascii="Arial" w:hAnsi="Arial" w:cs="Arial"/>
          <w:color w:val="000000" w:themeColor="text1"/>
          <w:sz w:val="22"/>
          <w:szCs w:val="22"/>
          <w:lang w:val="en-US"/>
        </w:rPr>
        <w:t>external collaborators and contractors, guests from other public entities (local authorities), etc. At the moment, there are</w:t>
      </w:r>
      <w:r w:rsidR="003C35D3" w:rsidRPr="00E3203E">
        <w:rPr>
          <w:rStyle w:val="apple-converted-space"/>
          <w:rFonts w:eastAsia="Arial"/>
          <w:color w:val="000000" w:themeColor="text1"/>
          <w:lang w:val="en-US"/>
        </w:rPr>
        <w:t> </w:t>
      </w:r>
      <w:r w:rsidR="003C35D3" w:rsidRPr="00E3203E">
        <w:rPr>
          <w:rFonts w:ascii="Arial" w:hAnsi="Arial" w:cs="Arial"/>
          <w:color w:val="000000" w:themeColor="text1"/>
          <w:sz w:val="22"/>
          <w:szCs w:val="22"/>
          <w:lang w:val="en-US"/>
        </w:rPr>
        <w:t>19</w:t>
      </w:r>
      <w:r w:rsidR="003C35D3" w:rsidRPr="00E3203E">
        <w:rPr>
          <w:rStyle w:val="apple-converted-space"/>
          <w:rFonts w:eastAsia="Arial"/>
          <w:color w:val="000000" w:themeColor="text1"/>
          <w:lang w:val="en-US"/>
        </w:rPr>
        <w:t> </w:t>
      </w:r>
      <w:r w:rsidR="003C35D3" w:rsidRPr="00E3203E">
        <w:rPr>
          <w:rFonts w:ascii="Arial" w:hAnsi="Arial" w:cs="Arial"/>
          <w:color w:val="000000" w:themeColor="text1"/>
          <w:sz w:val="22"/>
          <w:szCs w:val="22"/>
          <w:lang w:val="en-US"/>
        </w:rPr>
        <w:t xml:space="preserve">operational departments (cathedra) in UTCB: Roads, Railways and Building Materials, Strength of Materials, Bridges and Tunnels, Physical Education, Topography and Cadastre, Geodesy and Photogrammetry, Physics, Hydraulics and Environmental Protection, Mathematics and IT, Geo-technic Engineering and Foundations, Hydro-technic Engineering, Thermo-hydraulic Systems and Atmosphere Protection, Electrical Engineering in Constructions and Facilities, Thermo-technics and Thermic Equipment, Building Machinery and </w:t>
      </w:r>
      <w:r w:rsidR="003C35D3" w:rsidRPr="00E3203E">
        <w:rPr>
          <w:rFonts w:ascii="Arial" w:hAnsi="Arial" w:cs="Arial"/>
          <w:color w:val="000000" w:themeColor="text1"/>
          <w:sz w:val="22"/>
          <w:szCs w:val="22"/>
          <w:lang w:val="en-US"/>
        </w:rPr>
        <w:lastRenderedPageBreak/>
        <w:t>Mechatronics, Structures Mechanics, Civil Engineering, Urban Engineering and Technologies, Metallic Engineering, Management and Engineering Graphics, Reinforced Concrete, Foreign Language and Communication. On research education, UTCB organised various classes and workshops for the professors</w:t>
      </w:r>
      <w:r w:rsidR="003C35D3" w:rsidRPr="00E3203E">
        <w:rPr>
          <w:rStyle w:val="apple-converted-space"/>
          <w:rFonts w:eastAsia="Arial"/>
          <w:color w:val="000000" w:themeColor="text1"/>
          <w:lang w:val="en-US"/>
        </w:rPr>
        <w:t> </w:t>
      </w:r>
      <w:r w:rsidR="003C35D3" w:rsidRPr="00E3203E">
        <w:rPr>
          <w:rFonts w:ascii="Arial" w:hAnsi="Arial" w:cs="Arial"/>
          <w:color w:val="000000" w:themeColor="text1"/>
          <w:sz w:val="22"/>
          <w:szCs w:val="22"/>
          <w:lang w:val="en-US"/>
        </w:rPr>
        <w:t>in order to</w:t>
      </w:r>
      <w:r w:rsidR="003C35D3" w:rsidRPr="00E3203E">
        <w:rPr>
          <w:rStyle w:val="apple-converted-space"/>
          <w:rFonts w:eastAsia="Arial"/>
          <w:color w:val="000000" w:themeColor="text1"/>
          <w:lang w:val="en-US"/>
        </w:rPr>
        <w:t> </w:t>
      </w:r>
      <w:r w:rsidR="003C35D3" w:rsidRPr="00E3203E">
        <w:rPr>
          <w:rFonts w:ascii="Arial" w:hAnsi="Arial" w:cs="Arial"/>
          <w:color w:val="000000" w:themeColor="text1"/>
          <w:sz w:val="22"/>
          <w:szCs w:val="22"/>
          <w:lang w:val="en-US"/>
        </w:rPr>
        <w:t>facilitate their research skills. Recently, some of the topics addressed during the courses were focusing on writing a successful publication, preparing a research proposal. Other themes of interest are knowledge transfer fundamentals, commercializing research results, and collaborating with stakeholders. These workshops and courses are open to all researchers and are offered free of charge.</w:t>
      </w:r>
    </w:p>
    <w:p w14:paraId="67E0DCBD" w14:textId="0E563854" w:rsidR="003C35D3" w:rsidRPr="00E3203E" w:rsidRDefault="003C35D3" w:rsidP="003C35D3">
      <w:pPr>
        <w:pStyle w:val="NormalWeb"/>
        <w:shd w:val="clear" w:color="auto" w:fill="FFFFFF"/>
        <w:spacing w:before="0" w:beforeAutospacing="0" w:after="0" w:afterAutospacing="0" w:line="360" w:lineRule="auto"/>
        <w:jc w:val="both"/>
        <w:rPr>
          <w:color w:val="000000" w:themeColor="text1"/>
          <w:lang w:val="en-US"/>
        </w:rPr>
      </w:pPr>
      <w:r w:rsidRPr="00E3203E">
        <w:rPr>
          <w:rFonts w:ascii="Arial" w:hAnsi="Arial" w:cs="Arial"/>
          <w:color w:val="000000" w:themeColor="text1"/>
          <w:sz w:val="22"/>
          <w:szCs w:val="22"/>
          <w:lang w:val="en-US"/>
        </w:rPr>
        <w:t>UTCB applies several self-regulating mechanisms, based on internal policies and procedures. The governance process is facilitated by the Ethics Commission who supervises the professional conduct of the researchers and general staff. One the main responsibilities of the Commission are oriented toward prevention and combating of plagiarism, using the provisions of UTCB specific Strategy on these topics. UTCB applied a Strategic Plan for four years, who promoted several research-related objectives, focusing on dissemination of research results, their impact on a social level, the association with industry and other public institutions, promotion of activities that involve research,</w:t>
      </w:r>
      <w:r w:rsidRPr="00E3203E">
        <w:rPr>
          <w:rStyle w:val="apple-converted-space"/>
          <w:rFonts w:eastAsia="Arial"/>
          <w:color w:val="000000" w:themeColor="text1"/>
          <w:lang w:val="en-US"/>
        </w:rPr>
        <w:t> </w:t>
      </w:r>
      <w:r w:rsidRPr="00E3203E">
        <w:rPr>
          <w:rFonts w:ascii="Arial" w:hAnsi="Arial" w:cs="Arial"/>
          <w:color w:val="000000" w:themeColor="text1"/>
          <w:sz w:val="22"/>
          <w:szCs w:val="22"/>
          <w:lang w:val="en-US"/>
        </w:rPr>
        <w:t>citizens,</w:t>
      </w:r>
      <w:r w:rsidRPr="00E3203E">
        <w:rPr>
          <w:rStyle w:val="apple-converted-space"/>
          <w:rFonts w:eastAsia="Arial"/>
          <w:color w:val="000000" w:themeColor="text1"/>
          <w:lang w:val="en-US"/>
        </w:rPr>
        <w:t> </w:t>
      </w:r>
      <w:r w:rsidRPr="00E3203E">
        <w:rPr>
          <w:rFonts w:ascii="Arial" w:hAnsi="Arial" w:cs="Arial"/>
          <w:color w:val="000000" w:themeColor="text1"/>
          <w:sz w:val="22"/>
          <w:szCs w:val="22"/>
          <w:lang w:val="en-US"/>
        </w:rPr>
        <w:t>and society. Currently, the University organises diverse activities related to research and society, based on several strategies and procedures. Their provisions are correlated in governance actions and policies that cover academic life in general and for the moment there is no specific Plan dedicated to RRI. </w:t>
      </w:r>
    </w:p>
    <w:p w14:paraId="47AAC2B1" w14:textId="39C3E8FB" w:rsidR="00E9749F" w:rsidRPr="00E3203E" w:rsidRDefault="00E9749F" w:rsidP="006F5BD3">
      <w:pPr>
        <w:spacing w:line="360" w:lineRule="auto"/>
        <w:rPr>
          <w:rFonts w:ascii="Arial" w:hAnsi="Arial" w:cs="Arial"/>
          <w:b/>
          <w:bCs/>
          <w:sz w:val="22"/>
          <w:szCs w:val="22"/>
          <w:lang w:val="en-US"/>
        </w:rPr>
      </w:pPr>
    </w:p>
    <w:p w14:paraId="201467E9" w14:textId="77777777" w:rsidR="00ED4594" w:rsidRDefault="00ED4594" w:rsidP="00ED4594">
      <w:pPr>
        <w:spacing w:line="360" w:lineRule="auto"/>
        <w:rPr>
          <w:rFonts w:ascii="Arial" w:hAnsi="Arial" w:cs="Arial"/>
          <w:b/>
          <w:bCs/>
          <w:sz w:val="22"/>
          <w:szCs w:val="22"/>
          <w:lang w:val="en-US"/>
        </w:rPr>
      </w:pPr>
      <w:r w:rsidRPr="00ED4594">
        <w:rPr>
          <w:rFonts w:ascii="Arial" w:hAnsi="Arial" w:cs="Arial"/>
          <w:b/>
          <w:bCs/>
          <w:sz w:val="22"/>
          <w:szCs w:val="22"/>
          <w:lang w:val="en-US"/>
        </w:rPr>
        <w:t>Agricultural University of Athens.</w:t>
      </w:r>
    </w:p>
    <w:p w14:paraId="49E30839" w14:textId="77777777" w:rsidR="00ED4594" w:rsidRDefault="00ED4594" w:rsidP="00ED4594">
      <w:pPr>
        <w:spacing w:line="360" w:lineRule="auto"/>
        <w:rPr>
          <w:rFonts w:ascii="Arial" w:hAnsi="Arial" w:cs="Arial"/>
          <w:sz w:val="22"/>
          <w:szCs w:val="22"/>
          <w:lang w:val="en-US"/>
        </w:rPr>
      </w:pPr>
      <w:r>
        <w:rPr>
          <w:rFonts w:ascii="Arial" w:hAnsi="Arial" w:cs="Arial"/>
          <w:sz w:val="22"/>
          <w:szCs w:val="22"/>
          <w:lang w:val="en-US"/>
        </w:rPr>
        <w:t>The Technology Transfer Office of Innovation and Entrepreneurship is being developed and upgraded to better support the research and academic community of the Agricultural University of Athens. Starting in 2022, the office has been involved in two funded projects, InnovInAgri and Agribooster, aimed at providing support services to faculty members, researchers, and students of the university. Here's a summary of the key actions and outcomes of the InnovInAgri project:</w:t>
      </w:r>
    </w:p>
    <w:p w14:paraId="25BF3D7D" w14:textId="77777777" w:rsidR="00ED4594" w:rsidRDefault="00ED4594" w:rsidP="00ED4594">
      <w:pPr>
        <w:spacing w:line="360" w:lineRule="auto"/>
        <w:rPr>
          <w:rFonts w:ascii="Arial" w:hAnsi="Arial" w:cs="Arial"/>
          <w:sz w:val="22"/>
          <w:szCs w:val="22"/>
          <w:lang w:val="en-US"/>
        </w:rPr>
      </w:pPr>
      <w:r>
        <w:rPr>
          <w:rFonts w:ascii="Arial" w:hAnsi="Arial" w:cs="Arial"/>
          <w:sz w:val="22"/>
          <w:szCs w:val="22"/>
          <w:lang w:val="en-US"/>
        </w:rPr>
        <w:t>InnovInAgri Project:</w:t>
      </w:r>
    </w:p>
    <w:p w14:paraId="34A6A287" w14:textId="77777777" w:rsidR="00ED4594" w:rsidRDefault="00ED4594" w:rsidP="00ED4594">
      <w:pPr>
        <w:spacing w:line="360" w:lineRule="auto"/>
        <w:rPr>
          <w:rFonts w:ascii="Arial" w:hAnsi="Arial" w:cs="Arial"/>
          <w:sz w:val="22"/>
          <w:szCs w:val="22"/>
          <w:lang w:val="en-US"/>
        </w:rPr>
      </w:pPr>
      <w:r>
        <w:rPr>
          <w:rFonts w:ascii="Arial" w:hAnsi="Arial" w:cs="Arial"/>
          <w:sz w:val="22"/>
          <w:szCs w:val="22"/>
          <w:lang w:val="en-US"/>
        </w:rPr>
        <w:t>•</w:t>
      </w:r>
      <w:r>
        <w:rPr>
          <w:rFonts w:ascii="Arial" w:hAnsi="Arial" w:cs="Arial"/>
          <w:sz w:val="22"/>
          <w:szCs w:val="22"/>
          <w:lang w:val="en-US"/>
        </w:rPr>
        <w:tab/>
        <w:t>Collection and evaluation of 27 innovative research ideas with significant impacts on the economy, society, and the environment.</w:t>
      </w:r>
    </w:p>
    <w:p w14:paraId="77B5DEC5" w14:textId="77777777" w:rsidR="00ED4594" w:rsidRDefault="00ED4594" w:rsidP="00ED4594">
      <w:pPr>
        <w:spacing w:line="360" w:lineRule="auto"/>
        <w:rPr>
          <w:rFonts w:ascii="Arial" w:hAnsi="Arial" w:cs="Arial"/>
          <w:sz w:val="22"/>
          <w:szCs w:val="22"/>
          <w:lang w:val="en-US"/>
        </w:rPr>
      </w:pPr>
      <w:r>
        <w:rPr>
          <w:rFonts w:ascii="Arial" w:hAnsi="Arial" w:cs="Arial"/>
          <w:sz w:val="22"/>
          <w:szCs w:val="22"/>
          <w:lang w:val="en-US"/>
        </w:rPr>
        <w:t>•</w:t>
      </w:r>
      <w:r>
        <w:rPr>
          <w:rFonts w:ascii="Arial" w:hAnsi="Arial" w:cs="Arial"/>
          <w:sz w:val="22"/>
          <w:szCs w:val="22"/>
          <w:lang w:val="en-US"/>
        </w:rPr>
        <w:tab/>
        <w:t>Creation of a new platform for documenting research ideas, with a focus on their technological development and commercial utilization.</w:t>
      </w:r>
    </w:p>
    <w:p w14:paraId="17302195" w14:textId="77777777" w:rsidR="00ED4594" w:rsidRDefault="00ED4594" w:rsidP="00ED4594">
      <w:pPr>
        <w:spacing w:line="360" w:lineRule="auto"/>
        <w:rPr>
          <w:rFonts w:ascii="Arial" w:hAnsi="Arial" w:cs="Arial"/>
          <w:sz w:val="22"/>
          <w:szCs w:val="22"/>
          <w:lang w:val="en-US"/>
        </w:rPr>
      </w:pPr>
      <w:r>
        <w:rPr>
          <w:rFonts w:ascii="Arial" w:hAnsi="Arial" w:cs="Arial"/>
          <w:sz w:val="22"/>
          <w:szCs w:val="22"/>
          <w:lang w:val="en-US"/>
        </w:rPr>
        <w:t>•</w:t>
      </w:r>
      <w:r>
        <w:rPr>
          <w:rFonts w:ascii="Arial" w:hAnsi="Arial" w:cs="Arial"/>
          <w:sz w:val="22"/>
          <w:szCs w:val="22"/>
          <w:lang w:val="en-US"/>
        </w:rPr>
        <w:tab/>
        <w:t>Training sessions for the academic community by market experts on technology transfer, intellectual property protection, technology development, and current trends in agriculture and food, such as ESG criteria.</w:t>
      </w:r>
    </w:p>
    <w:p w14:paraId="2C8507E7" w14:textId="77777777" w:rsidR="00ED4594" w:rsidRDefault="00ED4594" w:rsidP="00ED4594">
      <w:pPr>
        <w:spacing w:line="360" w:lineRule="auto"/>
        <w:rPr>
          <w:rFonts w:ascii="Arial" w:hAnsi="Arial" w:cs="Arial"/>
          <w:sz w:val="22"/>
          <w:szCs w:val="22"/>
          <w:lang w:val="en-US"/>
        </w:rPr>
      </w:pPr>
      <w:r>
        <w:rPr>
          <w:rFonts w:ascii="Arial" w:hAnsi="Arial" w:cs="Arial"/>
          <w:sz w:val="22"/>
          <w:szCs w:val="22"/>
          <w:lang w:val="en-US"/>
        </w:rPr>
        <w:t>•</w:t>
      </w:r>
      <w:r>
        <w:rPr>
          <w:rFonts w:ascii="Arial" w:hAnsi="Arial" w:cs="Arial"/>
          <w:sz w:val="22"/>
          <w:szCs w:val="22"/>
          <w:lang w:val="en-US"/>
        </w:rPr>
        <w:tab/>
        <w:t>Establishment of two technology startups in the fields of biotechnology (Ce.B.Tec.) and energy (Inventa Energy), with support from the Technology Transfer Office in drafting their statutes and all submission and approval processes.</w:t>
      </w:r>
    </w:p>
    <w:p w14:paraId="068CFA4B" w14:textId="77777777" w:rsidR="00ED4594" w:rsidRDefault="00ED4594" w:rsidP="00ED4594">
      <w:pPr>
        <w:spacing w:line="360" w:lineRule="auto"/>
        <w:rPr>
          <w:rFonts w:ascii="Arial" w:hAnsi="Arial" w:cs="Arial"/>
          <w:sz w:val="22"/>
          <w:szCs w:val="22"/>
          <w:lang w:val="en-US"/>
        </w:rPr>
      </w:pPr>
      <w:r>
        <w:rPr>
          <w:rFonts w:ascii="Arial" w:hAnsi="Arial" w:cs="Arial"/>
          <w:sz w:val="22"/>
          <w:szCs w:val="22"/>
          <w:lang w:val="en-US"/>
        </w:rPr>
        <w:lastRenderedPageBreak/>
        <w:t>•</w:t>
      </w:r>
      <w:r>
        <w:rPr>
          <w:rFonts w:ascii="Arial" w:hAnsi="Arial" w:cs="Arial"/>
          <w:sz w:val="22"/>
          <w:szCs w:val="22"/>
          <w:lang w:val="en-US"/>
        </w:rPr>
        <w:tab/>
        <w:t>Filing of a commercial trademark and three patent applications. A certified European patent attorney is responsible for patent applications, including the Patent Cooperation Treaty, with international patent offices like the European Patent Office.</w:t>
      </w:r>
    </w:p>
    <w:p w14:paraId="696ACCC3" w14:textId="77777777" w:rsidR="00ED4594" w:rsidRDefault="00ED4594" w:rsidP="00ED4594">
      <w:pPr>
        <w:spacing w:line="360" w:lineRule="auto"/>
        <w:rPr>
          <w:rFonts w:ascii="Arial" w:hAnsi="Arial" w:cs="Arial"/>
          <w:sz w:val="22"/>
          <w:szCs w:val="22"/>
          <w:lang w:val="en-US"/>
        </w:rPr>
      </w:pPr>
      <w:r>
        <w:rPr>
          <w:rFonts w:ascii="Arial" w:hAnsi="Arial" w:cs="Arial"/>
          <w:sz w:val="22"/>
          <w:szCs w:val="22"/>
          <w:lang w:val="en-US"/>
        </w:rPr>
        <w:t>•</w:t>
      </w:r>
      <w:r>
        <w:rPr>
          <w:rFonts w:ascii="Arial" w:hAnsi="Arial" w:cs="Arial"/>
          <w:sz w:val="22"/>
          <w:szCs w:val="22"/>
          <w:lang w:val="en-US"/>
        </w:rPr>
        <w:tab/>
        <w:t>Seminars led by the office's team members to inform the academic community about open and upcoming calls for proposals, aiming for more effective participation in national and European projects.</w:t>
      </w:r>
    </w:p>
    <w:p w14:paraId="413E338D" w14:textId="77777777" w:rsidR="00ED4594" w:rsidRDefault="00ED4594" w:rsidP="00ED4594">
      <w:pPr>
        <w:spacing w:line="360" w:lineRule="auto"/>
        <w:rPr>
          <w:rFonts w:ascii="Arial" w:hAnsi="Arial" w:cs="Arial"/>
          <w:sz w:val="22"/>
          <w:szCs w:val="22"/>
          <w:lang w:val="en-US"/>
        </w:rPr>
      </w:pPr>
      <w:r>
        <w:rPr>
          <w:rFonts w:ascii="Arial" w:hAnsi="Arial" w:cs="Arial"/>
          <w:sz w:val="22"/>
          <w:szCs w:val="22"/>
          <w:lang w:val="en-US"/>
        </w:rPr>
        <w:t>•</w:t>
      </w:r>
      <w:r>
        <w:rPr>
          <w:rFonts w:ascii="Arial" w:hAnsi="Arial" w:cs="Arial"/>
          <w:sz w:val="22"/>
          <w:szCs w:val="22"/>
          <w:lang w:val="en-US"/>
        </w:rPr>
        <w:tab/>
        <w:t>Advisory support in preparing and submitting competitive proposals.</w:t>
      </w:r>
    </w:p>
    <w:p w14:paraId="0A4C727B" w14:textId="77777777" w:rsidR="00ED4594" w:rsidRDefault="00ED4594" w:rsidP="00ED4594">
      <w:pPr>
        <w:spacing w:line="360" w:lineRule="auto"/>
        <w:rPr>
          <w:rFonts w:ascii="Arial" w:hAnsi="Arial" w:cs="Arial"/>
          <w:sz w:val="22"/>
          <w:szCs w:val="22"/>
          <w:lang w:val="en-US"/>
        </w:rPr>
      </w:pPr>
      <w:r>
        <w:rPr>
          <w:rFonts w:ascii="Arial" w:hAnsi="Arial" w:cs="Arial"/>
          <w:sz w:val="22"/>
          <w:szCs w:val="22"/>
          <w:lang w:val="en-US"/>
        </w:rPr>
        <w:t>•</w:t>
      </w:r>
      <w:r>
        <w:rPr>
          <w:rFonts w:ascii="Arial" w:hAnsi="Arial" w:cs="Arial"/>
          <w:sz w:val="22"/>
          <w:szCs w:val="22"/>
          <w:lang w:val="en-US"/>
        </w:rPr>
        <w:tab/>
        <w:t>Development of comprehensive business plans with the assistance of market experts.</w:t>
      </w:r>
    </w:p>
    <w:p w14:paraId="31D08C63" w14:textId="77777777" w:rsidR="00ED4594" w:rsidRDefault="00ED4594" w:rsidP="00ED4594">
      <w:pPr>
        <w:spacing w:line="360" w:lineRule="auto"/>
        <w:rPr>
          <w:rFonts w:ascii="Arial" w:hAnsi="Arial" w:cs="Arial"/>
          <w:sz w:val="22"/>
          <w:szCs w:val="22"/>
          <w:lang w:val="en-US"/>
        </w:rPr>
      </w:pPr>
      <w:r>
        <w:rPr>
          <w:rFonts w:ascii="Arial" w:hAnsi="Arial" w:cs="Arial"/>
          <w:sz w:val="22"/>
          <w:szCs w:val="22"/>
          <w:lang w:val="en-US"/>
        </w:rPr>
        <w:t>•</w:t>
      </w:r>
      <w:r>
        <w:rPr>
          <w:rFonts w:ascii="Arial" w:hAnsi="Arial" w:cs="Arial"/>
          <w:sz w:val="22"/>
          <w:szCs w:val="22"/>
          <w:lang w:val="en-US"/>
        </w:rPr>
        <w:tab/>
        <w:t>A significant focus of the project is providing proof of concept support to research teams at the Agricultural University of Athens to increase the maturity level of their innovations and their Technology Readiness Level (TRL).</w:t>
      </w:r>
    </w:p>
    <w:p w14:paraId="28A6722E" w14:textId="77777777" w:rsidR="00ED4594" w:rsidRDefault="00ED4594" w:rsidP="00ED4594">
      <w:pPr>
        <w:spacing w:line="360" w:lineRule="auto"/>
        <w:rPr>
          <w:rFonts w:ascii="Arial" w:hAnsi="Arial" w:cs="Arial"/>
          <w:sz w:val="22"/>
          <w:szCs w:val="22"/>
          <w:lang w:val="en-US"/>
        </w:rPr>
      </w:pPr>
      <w:r>
        <w:rPr>
          <w:rFonts w:ascii="Arial" w:hAnsi="Arial" w:cs="Arial"/>
          <w:sz w:val="22"/>
          <w:szCs w:val="22"/>
          <w:lang w:val="en-US"/>
        </w:rPr>
        <w:t>•</w:t>
      </w:r>
      <w:r>
        <w:rPr>
          <w:rFonts w:ascii="Arial" w:hAnsi="Arial" w:cs="Arial"/>
          <w:sz w:val="22"/>
          <w:szCs w:val="22"/>
          <w:lang w:val="en-US"/>
        </w:rPr>
        <w:tab/>
        <w:t>Successful organization of the Agri Innovation EXPO, which attracted thousands of interested individuals and highlighted mature research results produced within the university.</w:t>
      </w:r>
    </w:p>
    <w:p w14:paraId="14771BBD" w14:textId="77777777" w:rsidR="00ED4594" w:rsidRDefault="00ED4594" w:rsidP="00ED4594">
      <w:pPr>
        <w:spacing w:line="360" w:lineRule="auto"/>
        <w:rPr>
          <w:rFonts w:ascii="Arial" w:hAnsi="Arial" w:cs="Arial"/>
          <w:sz w:val="22"/>
          <w:szCs w:val="22"/>
          <w:lang w:val="en-US"/>
        </w:rPr>
      </w:pPr>
      <w:r>
        <w:rPr>
          <w:rFonts w:ascii="Arial" w:hAnsi="Arial" w:cs="Arial"/>
          <w:sz w:val="22"/>
          <w:szCs w:val="22"/>
          <w:lang w:val="en-US"/>
        </w:rPr>
        <w:t>•</w:t>
      </w:r>
      <w:r>
        <w:rPr>
          <w:rFonts w:ascii="Arial" w:hAnsi="Arial" w:cs="Arial"/>
          <w:sz w:val="22"/>
          <w:szCs w:val="22"/>
          <w:lang w:val="en-US"/>
        </w:rPr>
        <w:tab/>
        <w:t>Agreements for licensing and usage rights.</w:t>
      </w:r>
    </w:p>
    <w:p w14:paraId="386FF103" w14:textId="77777777" w:rsidR="00ED4594" w:rsidRDefault="00ED4594" w:rsidP="00ED4594">
      <w:pPr>
        <w:spacing w:line="360" w:lineRule="auto"/>
        <w:rPr>
          <w:rFonts w:ascii="Arial" w:hAnsi="Arial" w:cs="Arial"/>
          <w:sz w:val="22"/>
          <w:szCs w:val="22"/>
          <w:lang w:val="en-US"/>
        </w:rPr>
      </w:pPr>
      <w:r>
        <w:rPr>
          <w:rFonts w:ascii="Arial" w:hAnsi="Arial" w:cs="Arial"/>
          <w:sz w:val="22"/>
          <w:szCs w:val="22"/>
          <w:lang w:val="en-US"/>
        </w:rPr>
        <w:t>The InnovInAgri is dedicated to promoting innovation, technology transfer, and entrepreneurship within the academic community while enhancing the impact and commercial potential of research ideas developed at the Agricultural University of Athens.</w:t>
      </w:r>
    </w:p>
    <w:p w14:paraId="397DC147" w14:textId="77777777" w:rsidR="00ED4594" w:rsidRDefault="00ED4594" w:rsidP="00ED4594">
      <w:pPr>
        <w:spacing w:line="360" w:lineRule="auto"/>
        <w:rPr>
          <w:rFonts w:ascii="Arial" w:hAnsi="Arial" w:cs="Arial"/>
          <w:sz w:val="22"/>
          <w:szCs w:val="22"/>
          <w:lang w:val="en-US"/>
        </w:rPr>
      </w:pPr>
    </w:p>
    <w:p w14:paraId="286C9BAF" w14:textId="77777777" w:rsidR="00ED4594" w:rsidRDefault="00ED4594" w:rsidP="00ED4594">
      <w:pPr>
        <w:spacing w:line="360" w:lineRule="auto"/>
        <w:rPr>
          <w:rFonts w:ascii="Arial" w:hAnsi="Arial" w:cs="Arial"/>
          <w:sz w:val="22"/>
          <w:szCs w:val="22"/>
          <w:lang w:val="en-US"/>
        </w:rPr>
      </w:pPr>
      <w:r>
        <w:rPr>
          <w:rFonts w:ascii="Arial" w:hAnsi="Arial" w:cs="Arial"/>
          <w:sz w:val="22"/>
          <w:szCs w:val="22"/>
          <w:lang w:val="en-US"/>
        </w:rPr>
        <w:t>The Agribooster project focuses on developing an entrepreneurial accelerator to foster the maturation of entrepreneurial ideas. Here are the key actions within the Agribooster project:</w:t>
      </w:r>
    </w:p>
    <w:p w14:paraId="699D48B6" w14:textId="77777777" w:rsidR="00ED4594" w:rsidRDefault="00ED4594" w:rsidP="00ED4594">
      <w:pPr>
        <w:spacing w:line="360" w:lineRule="auto"/>
        <w:rPr>
          <w:rFonts w:ascii="Arial" w:hAnsi="Arial" w:cs="Arial"/>
          <w:sz w:val="22"/>
          <w:szCs w:val="22"/>
          <w:lang w:val="en-US"/>
        </w:rPr>
      </w:pPr>
      <w:r>
        <w:rPr>
          <w:rFonts w:ascii="Arial" w:hAnsi="Arial" w:cs="Arial"/>
          <w:sz w:val="22"/>
          <w:szCs w:val="22"/>
          <w:lang w:val="en-US"/>
        </w:rPr>
        <w:t>Agribooster Project:</w:t>
      </w:r>
    </w:p>
    <w:p w14:paraId="51FB5A8A" w14:textId="77777777" w:rsidR="00ED4594" w:rsidRDefault="00ED4594" w:rsidP="00ED4594">
      <w:pPr>
        <w:spacing w:line="360" w:lineRule="auto"/>
        <w:rPr>
          <w:rFonts w:ascii="Arial" w:hAnsi="Arial" w:cs="Arial"/>
          <w:sz w:val="22"/>
          <w:szCs w:val="22"/>
          <w:lang w:val="en-US"/>
        </w:rPr>
      </w:pPr>
      <w:r>
        <w:rPr>
          <w:rFonts w:ascii="Arial" w:hAnsi="Arial" w:cs="Arial"/>
          <w:sz w:val="22"/>
          <w:szCs w:val="22"/>
          <w:lang w:val="en-US"/>
        </w:rPr>
        <w:t>•</w:t>
      </w:r>
      <w:r>
        <w:rPr>
          <w:rFonts w:ascii="Arial" w:hAnsi="Arial" w:cs="Arial"/>
          <w:sz w:val="22"/>
          <w:szCs w:val="22"/>
          <w:lang w:val="en-US"/>
        </w:rPr>
        <w:tab/>
        <w:t>Collection and evaluation of 43 entrepreneurial ideas submitted by teams of students in collaboration with faculty members of the university.</w:t>
      </w:r>
    </w:p>
    <w:p w14:paraId="32CD339B" w14:textId="77777777" w:rsidR="00ED4594" w:rsidRDefault="00ED4594" w:rsidP="00ED4594">
      <w:pPr>
        <w:spacing w:line="360" w:lineRule="auto"/>
        <w:rPr>
          <w:rFonts w:ascii="Arial" w:hAnsi="Arial" w:cs="Arial"/>
          <w:sz w:val="22"/>
          <w:szCs w:val="22"/>
          <w:lang w:val="en-US"/>
        </w:rPr>
      </w:pPr>
      <w:r>
        <w:rPr>
          <w:rFonts w:ascii="Arial" w:hAnsi="Arial" w:cs="Arial"/>
          <w:sz w:val="22"/>
          <w:szCs w:val="22"/>
          <w:lang w:val="en-US"/>
        </w:rPr>
        <w:t>•</w:t>
      </w:r>
      <w:r>
        <w:rPr>
          <w:rFonts w:ascii="Arial" w:hAnsi="Arial" w:cs="Arial"/>
          <w:sz w:val="22"/>
          <w:szCs w:val="22"/>
          <w:lang w:val="en-US"/>
        </w:rPr>
        <w:tab/>
        <w:t>Creation of a platform for documenting entrepreneurial ideas with the aim of further developing them.</w:t>
      </w:r>
    </w:p>
    <w:p w14:paraId="05418220" w14:textId="77777777" w:rsidR="00ED4594" w:rsidRDefault="00ED4594" w:rsidP="00ED4594">
      <w:pPr>
        <w:spacing w:line="360" w:lineRule="auto"/>
        <w:rPr>
          <w:rFonts w:ascii="Arial" w:hAnsi="Arial" w:cs="Arial"/>
          <w:sz w:val="22"/>
          <w:szCs w:val="22"/>
          <w:lang w:val="en-US"/>
        </w:rPr>
      </w:pPr>
      <w:r>
        <w:rPr>
          <w:rFonts w:ascii="Arial" w:hAnsi="Arial" w:cs="Arial"/>
          <w:sz w:val="22"/>
          <w:szCs w:val="22"/>
          <w:lang w:val="en-US"/>
        </w:rPr>
        <w:t>•</w:t>
      </w:r>
      <w:r>
        <w:rPr>
          <w:rFonts w:ascii="Arial" w:hAnsi="Arial" w:cs="Arial"/>
          <w:sz w:val="22"/>
          <w:szCs w:val="22"/>
          <w:lang w:val="en-US"/>
        </w:rPr>
        <w:tab/>
        <w:t>Training sessions for the benefiting teams, provided by faculty members and market experts, covering topics related to entrepreneurship and innovation.</w:t>
      </w:r>
    </w:p>
    <w:p w14:paraId="3D29BDAC" w14:textId="77777777" w:rsidR="00ED4594" w:rsidRDefault="00ED4594" w:rsidP="00ED4594">
      <w:pPr>
        <w:spacing w:line="360" w:lineRule="auto"/>
        <w:rPr>
          <w:rFonts w:ascii="Arial" w:hAnsi="Arial" w:cs="Arial"/>
          <w:sz w:val="22"/>
          <w:szCs w:val="22"/>
          <w:lang w:val="en-US"/>
        </w:rPr>
      </w:pPr>
      <w:r>
        <w:rPr>
          <w:rFonts w:ascii="Arial" w:hAnsi="Arial" w:cs="Arial"/>
          <w:sz w:val="22"/>
          <w:szCs w:val="22"/>
          <w:lang w:val="en-US"/>
        </w:rPr>
        <w:t>•</w:t>
      </w:r>
      <w:r>
        <w:rPr>
          <w:rFonts w:ascii="Arial" w:hAnsi="Arial" w:cs="Arial"/>
          <w:sz w:val="22"/>
          <w:szCs w:val="22"/>
          <w:lang w:val="en-US"/>
        </w:rPr>
        <w:tab/>
        <w:t>Specialized advisory support from external collaborators and market experts for the benefiting teams, aimed at preparing business plans.</w:t>
      </w:r>
    </w:p>
    <w:p w14:paraId="055E443B" w14:textId="77777777" w:rsidR="00ED4594" w:rsidRDefault="00ED4594" w:rsidP="00ED4594">
      <w:pPr>
        <w:spacing w:line="360" w:lineRule="auto"/>
        <w:rPr>
          <w:rFonts w:ascii="Arial" w:hAnsi="Arial" w:cs="Arial"/>
          <w:sz w:val="22"/>
          <w:szCs w:val="22"/>
          <w:lang w:val="en-US"/>
        </w:rPr>
      </w:pPr>
      <w:r>
        <w:rPr>
          <w:rFonts w:ascii="Arial" w:hAnsi="Arial" w:cs="Arial"/>
          <w:sz w:val="22"/>
          <w:szCs w:val="22"/>
          <w:lang w:val="en-US"/>
        </w:rPr>
        <w:t>•</w:t>
      </w:r>
      <w:r>
        <w:rPr>
          <w:rFonts w:ascii="Arial" w:hAnsi="Arial" w:cs="Arial"/>
          <w:sz w:val="22"/>
          <w:szCs w:val="22"/>
          <w:lang w:val="en-US"/>
        </w:rPr>
        <w:tab/>
        <w:t>Informative and educational activities, including the presentation of entrepreneurial ideas to potential funding companies and funds.</w:t>
      </w:r>
    </w:p>
    <w:p w14:paraId="0C6C4F9F" w14:textId="77777777" w:rsidR="00ED4594" w:rsidRDefault="00ED4594" w:rsidP="00ED4594">
      <w:pPr>
        <w:spacing w:line="360" w:lineRule="auto"/>
        <w:rPr>
          <w:rFonts w:ascii="Arial" w:hAnsi="Arial" w:cs="Arial"/>
          <w:sz w:val="22"/>
          <w:szCs w:val="22"/>
          <w:lang w:val="en-US"/>
        </w:rPr>
      </w:pPr>
      <w:r>
        <w:rPr>
          <w:rFonts w:ascii="Arial" w:hAnsi="Arial" w:cs="Arial"/>
          <w:sz w:val="22"/>
          <w:szCs w:val="22"/>
          <w:lang w:val="en-US"/>
        </w:rPr>
        <w:t>The Agribooster is designed to support and nurture entrepreneurial initiatives by students at the Agricultural University of Athens, facilitating the development and maturation of their ideas through training, advisory support, and exposure to potential funding opportunities.</w:t>
      </w:r>
    </w:p>
    <w:p w14:paraId="3237457A" w14:textId="77777777" w:rsidR="00ED4594" w:rsidRDefault="00ED4594" w:rsidP="00ED4594">
      <w:pPr>
        <w:spacing w:line="360" w:lineRule="auto"/>
        <w:rPr>
          <w:rFonts w:ascii="Arial" w:hAnsi="Arial" w:cs="Arial"/>
          <w:sz w:val="22"/>
          <w:szCs w:val="22"/>
          <w:lang w:val="en-US"/>
        </w:rPr>
      </w:pPr>
      <w:r>
        <w:rPr>
          <w:rFonts w:ascii="Arial" w:hAnsi="Arial" w:cs="Arial"/>
          <w:sz w:val="22"/>
          <w:szCs w:val="22"/>
          <w:lang w:val="en-US"/>
        </w:rPr>
        <w:t>__________________________________________________________________________</w:t>
      </w:r>
    </w:p>
    <w:p w14:paraId="0D713470" w14:textId="77777777" w:rsidR="00ED4594" w:rsidRDefault="00ED4594" w:rsidP="00ED4594">
      <w:pPr>
        <w:spacing w:line="360" w:lineRule="auto"/>
        <w:rPr>
          <w:rFonts w:ascii="Arial" w:hAnsi="Arial" w:cs="Arial"/>
          <w:sz w:val="22"/>
          <w:szCs w:val="22"/>
          <w:lang w:val="en-US"/>
        </w:rPr>
      </w:pPr>
      <w:r>
        <w:rPr>
          <w:rFonts w:ascii="Arial" w:hAnsi="Arial" w:cs="Arial"/>
          <w:sz w:val="22"/>
          <w:szCs w:val="22"/>
          <w:lang w:val="en-US"/>
        </w:rPr>
        <w:t xml:space="preserve">AUA offers numerous courses and workshop for professors to expand and-or deepen their educational and research abilities, for example The Lifelong Learning and Continuing Education Center, which </w:t>
      </w:r>
      <w:r>
        <w:rPr>
          <w:rFonts w:ascii="Arial" w:hAnsi="Arial" w:cs="Arial"/>
          <w:sz w:val="22"/>
          <w:szCs w:val="22"/>
          <w:lang w:val="en-US"/>
        </w:rPr>
        <w:lastRenderedPageBreak/>
        <w:t>ensures coordination and interdisciplinary collaboration in the development of training programs, continuing education, vocational training, and lifelong learning, based on the national and European institutional framework for lifelong learning. The Center can organize and implement non-formal education study programs leading to the award of respective certificates, as well as any kind of work related to lifelong learning.</w:t>
      </w:r>
    </w:p>
    <w:p w14:paraId="4AF55B5E" w14:textId="77777777" w:rsidR="00ED4594" w:rsidRDefault="00ED4594" w:rsidP="00ED4594">
      <w:pPr>
        <w:spacing w:line="360" w:lineRule="auto"/>
        <w:rPr>
          <w:rFonts w:ascii="Arial" w:hAnsi="Arial" w:cs="Arial"/>
          <w:sz w:val="22"/>
          <w:szCs w:val="22"/>
          <w:lang w:val="en-US"/>
        </w:rPr>
      </w:pPr>
      <w:r>
        <w:rPr>
          <w:rFonts w:ascii="Arial" w:hAnsi="Arial" w:cs="Arial"/>
          <w:sz w:val="22"/>
          <w:szCs w:val="22"/>
          <w:lang w:val="en-US"/>
        </w:rPr>
        <w:t>Also AUA has an ethics committee and gender equality committee too.</w:t>
      </w:r>
    </w:p>
    <w:p w14:paraId="41BF0535" w14:textId="77777777" w:rsidR="00ED4594" w:rsidRDefault="00ED4594" w:rsidP="00ED4594">
      <w:pPr>
        <w:spacing w:line="360" w:lineRule="auto"/>
        <w:rPr>
          <w:rFonts w:ascii="Arial" w:hAnsi="Arial" w:cs="Arial"/>
          <w:sz w:val="22"/>
          <w:szCs w:val="22"/>
          <w:lang w:val="en-US"/>
        </w:rPr>
      </w:pPr>
      <w:r>
        <w:rPr>
          <w:rFonts w:ascii="Arial" w:hAnsi="Arial" w:cs="Arial"/>
          <w:sz w:val="22"/>
          <w:szCs w:val="22"/>
          <w:lang w:val="en-US"/>
        </w:rPr>
        <w:t>The Ethics and Research Integrity Committee was established with the aim of providing ethical and moral assurance for the reliability of research projects conducted. Specifically, it checks:</w:t>
      </w:r>
    </w:p>
    <w:p w14:paraId="583796D9" w14:textId="77777777" w:rsidR="00ED4594" w:rsidRDefault="00ED4594" w:rsidP="00ED4594">
      <w:pPr>
        <w:spacing w:line="360" w:lineRule="auto"/>
        <w:rPr>
          <w:rFonts w:ascii="Arial" w:hAnsi="Arial" w:cs="Arial"/>
          <w:sz w:val="22"/>
          <w:szCs w:val="22"/>
          <w:lang w:val="en-US"/>
        </w:rPr>
      </w:pPr>
      <w:r>
        <w:rPr>
          <w:rFonts w:ascii="Arial" w:hAnsi="Arial" w:cs="Arial"/>
          <w:sz w:val="22"/>
          <w:szCs w:val="22"/>
          <w:lang w:val="en-US"/>
        </w:rPr>
        <w:t>a. Whether a research project to be conducted at the Agricultural University of Athens has been designed in a way that respects the value of human beings, the autonomy of participants, their privacy, personal data, as well as the natural and cultural environment.</w:t>
      </w:r>
    </w:p>
    <w:p w14:paraId="67A2DF71" w14:textId="77777777" w:rsidR="00ED4594" w:rsidRDefault="00ED4594" w:rsidP="00ED4594">
      <w:pPr>
        <w:spacing w:line="360" w:lineRule="auto"/>
        <w:rPr>
          <w:rFonts w:ascii="Arial" w:hAnsi="Arial" w:cs="Arial"/>
          <w:sz w:val="22"/>
          <w:szCs w:val="22"/>
          <w:lang w:val="en-US"/>
        </w:rPr>
      </w:pPr>
      <w:r>
        <w:rPr>
          <w:rFonts w:ascii="Arial" w:hAnsi="Arial" w:cs="Arial"/>
          <w:sz w:val="22"/>
          <w:szCs w:val="22"/>
          <w:lang w:val="en-US"/>
        </w:rPr>
        <w:t>b. Whether a research project to be carried out at the Agricultural University of Athens complies with current legislation and aligns with generally accepted ethical and research integrity principles, both in terms of content and the conduct of the research.</w:t>
      </w:r>
    </w:p>
    <w:p w14:paraId="6E62DF5E" w14:textId="77777777" w:rsidR="00ED4594" w:rsidRDefault="00ED4594" w:rsidP="00ED4594">
      <w:pPr>
        <w:spacing w:line="360" w:lineRule="auto"/>
        <w:rPr>
          <w:rFonts w:ascii="Arial" w:hAnsi="Arial" w:cs="Arial"/>
          <w:sz w:val="22"/>
          <w:szCs w:val="22"/>
          <w:lang w:val="en-US"/>
        </w:rPr>
      </w:pPr>
      <w:r>
        <w:rPr>
          <w:rFonts w:ascii="Arial" w:hAnsi="Arial" w:cs="Arial"/>
          <w:sz w:val="22"/>
          <w:szCs w:val="22"/>
          <w:lang w:val="en-US"/>
        </w:rPr>
        <w:t xml:space="preserve">The committee has established the boundaries of research activity and the obligations of researchers. Some of these are the following: </w:t>
      </w:r>
    </w:p>
    <w:p w14:paraId="622019E0" w14:textId="77777777" w:rsidR="00ED4594" w:rsidRDefault="00ED4594" w:rsidP="00ED4594">
      <w:pPr>
        <w:spacing w:line="360" w:lineRule="auto"/>
        <w:rPr>
          <w:rFonts w:ascii="Arial" w:hAnsi="Arial" w:cs="Arial"/>
          <w:sz w:val="22"/>
          <w:szCs w:val="22"/>
          <w:lang w:val="en-US"/>
        </w:rPr>
      </w:pPr>
      <w:r>
        <w:rPr>
          <w:rFonts w:ascii="Arial" w:hAnsi="Arial" w:cs="Arial"/>
          <w:sz w:val="22"/>
          <w:szCs w:val="22"/>
          <w:lang w:val="en-US"/>
        </w:rPr>
        <w:t>a. Research must be conducted with respect for scientific truth, academic freedom, life, nature, and the environment.</w:t>
      </w:r>
    </w:p>
    <w:p w14:paraId="048D829E" w14:textId="77777777" w:rsidR="00ED4594" w:rsidRDefault="00ED4594" w:rsidP="00ED4594">
      <w:pPr>
        <w:spacing w:line="360" w:lineRule="auto"/>
        <w:rPr>
          <w:rFonts w:ascii="Arial" w:hAnsi="Arial" w:cs="Arial"/>
          <w:sz w:val="22"/>
          <w:szCs w:val="22"/>
          <w:lang w:val="en-US"/>
        </w:rPr>
      </w:pPr>
      <w:r>
        <w:rPr>
          <w:rFonts w:ascii="Arial" w:hAnsi="Arial" w:cs="Arial"/>
          <w:sz w:val="22"/>
          <w:szCs w:val="22"/>
          <w:lang w:val="en-US"/>
        </w:rPr>
        <w:t>b. The research methodology should be or become transparent. Researchers should be aware of the applicable legislation.</w:t>
      </w:r>
    </w:p>
    <w:p w14:paraId="43D88B84" w14:textId="77777777" w:rsidR="00ED4594" w:rsidRDefault="00ED4594" w:rsidP="00ED4594">
      <w:pPr>
        <w:spacing w:line="360" w:lineRule="auto"/>
        <w:rPr>
          <w:rFonts w:ascii="Arial" w:hAnsi="Arial" w:cs="Arial"/>
          <w:sz w:val="22"/>
          <w:szCs w:val="22"/>
          <w:lang w:val="en-US"/>
        </w:rPr>
      </w:pPr>
      <w:r>
        <w:rPr>
          <w:rFonts w:ascii="Arial" w:hAnsi="Arial" w:cs="Arial"/>
          <w:sz w:val="22"/>
          <w:szCs w:val="22"/>
          <w:lang w:val="en-US"/>
        </w:rPr>
        <w:t>c. Researchers are obligated to disclose the sources of funding for their research work.</w:t>
      </w:r>
    </w:p>
    <w:p w14:paraId="656D0F8F" w14:textId="77777777" w:rsidR="00ED4594" w:rsidRDefault="00ED4594" w:rsidP="00ED4594">
      <w:pPr>
        <w:spacing w:line="360" w:lineRule="auto"/>
        <w:rPr>
          <w:rFonts w:ascii="Arial" w:hAnsi="Arial" w:cs="Arial"/>
          <w:sz w:val="22"/>
          <w:szCs w:val="22"/>
          <w:lang w:val="en-US"/>
        </w:rPr>
      </w:pPr>
      <w:r>
        <w:rPr>
          <w:rFonts w:ascii="Arial" w:hAnsi="Arial" w:cs="Arial"/>
          <w:sz w:val="22"/>
          <w:szCs w:val="22"/>
          <w:lang w:val="en-US"/>
        </w:rPr>
        <w:t>d. Researchers are required to abstain from procedures or decisions that involve a conflict of interest. Researchers must adhere to all recognized safety rules in their respective scientific field.</w:t>
      </w:r>
    </w:p>
    <w:p w14:paraId="23FABB2A" w14:textId="77777777" w:rsidR="00ED4594" w:rsidRDefault="00ED4594" w:rsidP="00ED4594">
      <w:pPr>
        <w:spacing w:line="360" w:lineRule="auto"/>
        <w:rPr>
          <w:rFonts w:ascii="Arial" w:hAnsi="Arial" w:cs="Arial"/>
          <w:sz w:val="22"/>
          <w:szCs w:val="22"/>
          <w:lang w:val="en-US"/>
        </w:rPr>
      </w:pPr>
      <w:r>
        <w:rPr>
          <w:rFonts w:ascii="Arial" w:hAnsi="Arial" w:cs="Arial"/>
          <w:sz w:val="22"/>
          <w:szCs w:val="22"/>
          <w:lang w:val="en-US"/>
        </w:rPr>
        <w:t>e. Researchers have an obligation of mutual respect and the right to equal treatment. The individual contribution of each researcher to collective research efforts should be recognized.</w:t>
      </w:r>
    </w:p>
    <w:p w14:paraId="64EB0868" w14:textId="77777777" w:rsidR="00ED4594" w:rsidRDefault="00ED4594" w:rsidP="00ED4594">
      <w:pPr>
        <w:spacing w:line="360" w:lineRule="auto"/>
        <w:rPr>
          <w:rFonts w:ascii="Arial" w:hAnsi="Arial" w:cs="Arial"/>
          <w:sz w:val="22"/>
          <w:szCs w:val="22"/>
          <w:lang w:val="en-US"/>
        </w:rPr>
      </w:pPr>
    </w:p>
    <w:p w14:paraId="27AE68EE" w14:textId="77777777" w:rsidR="00ED4594" w:rsidRDefault="00ED4594" w:rsidP="00ED4594">
      <w:pPr>
        <w:spacing w:line="360" w:lineRule="auto"/>
        <w:rPr>
          <w:rFonts w:ascii="Arial" w:hAnsi="Arial" w:cs="Arial"/>
          <w:sz w:val="22"/>
          <w:szCs w:val="22"/>
          <w:lang w:val="en-US"/>
        </w:rPr>
      </w:pPr>
      <w:r>
        <w:rPr>
          <w:rFonts w:ascii="Arial" w:hAnsi="Arial" w:cs="Arial"/>
          <w:sz w:val="22"/>
          <w:szCs w:val="22"/>
          <w:lang w:val="en-US"/>
        </w:rPr>
        <w:t>In 2022, the Gender Equality Committee was established at the Agricultural University of Athens for a three-year term. It serves as an advisory body to promote gender equality at all levels of operation and in all processes of academic life. The objectives of the Gender Equality Committee at the Agricultural University of Athens are:</w:t>
      </w:r>
    </w:p>
    <w:p w14:paraId="68FC428F" w14:textId="77777777" w:rsidR="00ED4594" w:rsidRDefault="00ED4594" w:rsidP="00ED4594">
      <w:pPr>
        <w:spacing w:line="360" w:lineRule="auto"/>
        <w:rPr>
          <w:rFonts w:ascii="Arial" w:hAnsi="Arial" w:cs="Arial"/>
          <w:sz w:val="22"/>
          <w:szCs w:val="22"/>
          <w:lang w:val="en-US"/>
        </w:rPr>
      </w:pPr>
      <w:r>
        <w:rPr>
          <w:rFonts w:ascii="Arial" w:hAnsi="Arial" w:cs="Arial"/>
          <w:sz w:val="22"/>
          <w:szCs w:val="22"/>
          <w:lang w:val="en-US"/>
        </w:rPr>
        <w:t>a. To ensure, strengthen, and integrate substantive gender equality into the educational, research, and administrative processes of the institution.</w:t>
      </w:r>
    </w:p>
    <w:p w14:paraId="30924875" w14:textId="77777777" w:rsidR="00ED4594" w:rsidRDefault="00ED4594" w:rsidP="00ED4594">
      <w:pPr>
        <w:spacing w:line="360" w:lineRule="auto"/>
        <w:rPr>
          <w:rFonts w:ascii="Arial" w:hAnsi="Arial" w:cs="Arial"/>
          <w:sz w:val="22"/>
          <w:szCs w:val="22"/>
          <w:lang w:val="en-US"/>
        </w:rPr>
      </w:pPr>
      <w:r>
        <w:rPr>
          <w:rFonts w:ascii="Arial" w:hAnsi="Arial" w:cs="Arial"/>
          <w:sz w:val="22"/>
          <w:szCs w:val="22"/>
          <w:lang w:val="en-US"/>
        </w:rPr>
        <w:t>b. To promote gender equality within the institution through institutional and organizational change.</w:t>
      </w:r>
    </w:p>
    <w:p w14:paraId="76F2888B" w14:textId="77777777" w:rsidR="00ED4594" w:rsidRDefault="00ED4594" w:rsidP="00ED4594">
      <w:pPr>
        <w:spacing w:line="360" w:lineRule="auto"/>
        <w:rPr>
          <w:rFonts w:ascii="Arial" w:hAnsi="Arial" w:cs="Arial"/>
          <w:sz w:val="22"/>
          <w:szCs w:val="22"/>
          <w:lang w:val="en-US"/>
        </w:rPr>
      </w:pPr>
      <w:r>
        <w:rPr>
          <w:rFonts w:ascii="Arial" w:hAnsi="Arial" w:cs="Arial"/>
          <w:sz w:val="22"/>
          <w:szCs w:val="22"/>
          <w:lang w:val="en-US"/>
        </w:rPr>
        <w:t>c. To provide training to members of the institution on gender and equality-related issues and the development of relevant skills.</w:t>
      </w:r>
    </w:p>
    <w:p w14:paraId="516D26BE" w14:textId="77777777" w:rsidR="00ED4594" w:rsidRDefault="00ED4594" w:rsidP="00ED4594">
      <w:pPr>
        <w:spacing w:line="360" w:lineRule="auto"/>
        <w:rPr>
          <w:rFonts w:ascii="Arial" w:hAnsi="Arial" w:cs="Arial"/>
          <w:sz w:val="22"/>
          <w:szCs w:val="22"/>
          <w:lang w:val="en-US"/>
        </w:rPr>
      </w:pPr>
      <w:r>
        <w:rPr>
          <w:rFonts w:ascii="Arial" w:hAnsi="Arial" w:cs="Arial"/>
          <w:sz w:val="22"/>
          <w:szCs w:val="22"/>
          <w:lang w:val="en-US"/>
        </w:rPr>
        <w:lastRenderedPageBreak/>
        <w:t>d. To promote gender equality and combat stereotypes and sexism in all areas of the institution's operations (communication, teaching, research, decision-making positions, etc.).</w:t>
      </w:r>
    </w:p>
    <w:p w14:paraId="637436BD" w14:textId="77777777" w:rsidR="00ED4594" w:rsidRDefault="00ED4594" w:rsidP="00ED4594">
      <w:pPr>
        <w:spacing w:line="360" w:lineRule="auto"/>
        <w:rPr>
          <w:rFonts w:ascii="Arial" w:hAnsi="Arial" w:cs="Arial"/>
          <w:sz w:val="22"/>
          <w:szCs w:val="22"/>
          <w:lang w:val="en-US"/>
        </w:rPr>
      </w:pPr>
      <w:r>
        <w:rPr>
          <w:rFonts w:ascii="Arial" w:hAnsi="Arial" w:cs="Arial"/>
          <w:sz w:val="22"/>
          <w:szCs w:val="22"/>
          <w:lang w:val="en-US"/>
        </w:rPr>
        <w:t>e. Integrating the dimension of gender equality into research and teaching.</w:t>
      </w:r>
    </w:p>
    <w:p w14:paraId="7C64EA31" w14:textId="77777777" w:rsidR="00ED4594" w:rsidRDefault="00ED4594" w:rsidP="00ED4594">
      <w:pPr>
        <w:spacing w:line="360" w:lineRule="auto"/>
        <w:rPr>
          <w:rFonts w:ascii="Arial" w:hAnsi="Arial" w:cs="Arial"/>
          <w:sz w:val="22"/>
          <w:szCs w:val="22"/>
          <w:lang w:val="en-US"/>
        </w:rPr>
      </w:pPr>
      <w:r>
        <w:rPr>
          <w:rFonts w:ascii="Arial" w:hAnsi="Arial" w:cs="Arial"/>
          <w:sz w:val="22"/>
          <w:szCs w:val="22"/>
          <w:lang w:val="en-US"/>
        </w:rPr>
        <w:t>f. Cultivating and encouraging a culture of peaceful coexistence, cooperation, and dialogue between genders.</w:t>
      </w:r>
    </w:p>
    <w:p w14:paraId="46794B78" w14:textId="77777777" w:rsidR="00ED4594" w:rsidRDefault="00ED4594" w:rsidP="00ED4594">
      <w:pPr>
        <w:spacing w:line="360" w:lineRule="auto"/>
        <w:rPr>
          <w:rFonts w:ascii="Arial" w:hAnsi="Arial" w:cs="Arial"/>
          <w:sz w:val="22"/>
          <w:szCs w:val="22"/>
          <w:lang w:val="en-US"/>
        </w:rPr>
      </w:pPr>
      <w:r>
        <w:rPr>
          <w:rFonts w:ascii="Arial" w:hAnsi="Arial" w:cs="Arial"/>
          <w:sz w:val="22"/>
          <w:szCs w:val="22"/>
          <w:lang w:val="en-US"/>
        </w:rPr>
        <w:t>Also Some specific and important objectives include:</w:t>
      </w:r>
    </w:p>
    <w:p w14:paraId="36510333" w14:textId="77777777" w:rsidR="00ED4594" w:rsidRDefault="00ED4594" w:rsidP="00ED4594">
      <w:pPr>
        <w:spacing w:line="360" w:lineRule="auto"/>
        <w:rPr>
          <w:rFonts w:ascii="Arial" w:hAnsi="Arial" w:cs="Arial"/>
          <w:sz w:val="22"/>
          <w:szCs w:val="22"/>
          <w:lang w:val="en-US"/>
        </w:rPr>
      </w:pPr>
      <w:r>
        <w:rPr>
          <w:rFonts w:ascii="Arial" w:hAnsi="Arial" w:cs="Arial"/>
          <w:sz w:val="22"/>
          <w:szCs w:val="22"/>
          <w:lang w:val="en-US"/>
        </w:rPr>
        <w:t>a. Balance Between Professional and Personal Life: Achieving a balance between the professional and personal lives and the academic-professional development of women.</w:t>
      </w:r>
    </w:p>
    <w:p w14:paraId="5CF495BD" w14:textId="77777777" w:rsidR="00ED4594" w:rsidRDefault="00ED4594" w:rsidP="00ED4594">
      <w:pPr>
        <w:spacing w:line="360" w:lineRule="auto"/>
        <w:rPr>
          <w:rFonts w:ascii="Arial" w:hAnsi="Arial" w:cs="Arial"/>
          <w:sz w:val="22"/>
          <w:szCs w:val="22"/>
          <w:lang w:val="en-US"/>
        </w:rPr>
      </w:pPr>
      <w:r>
        <w:rPr>
          <w:rFonts w:ascii="Arial" w:hAnsi="Arial" w:cs="Arial"/>
          <w:sz w:val="22"/>
          <w:szCs w:val="22"/>
          <w:lang w:val="en-US"/>
        </w:rPr>
        <w:t>b. Equal Participation in Leadership and Decision-Making Positions: Ensuring balanced participation of all genders in leadership roles, positions of responsibility, and decision-making processes.</w:t>
      </w:r>
    </w:p>
    <w:p w14:paraId="2E21682D" w14:textId="77777777" w:rsidR="00ED4594" w:rsidRDefault="00ED4594" w:rsidP="00ED4594">
      <w:pPr>
        <w:spacing w:line="360" w:lineRule="auto"/>
        <w:rPr>
          <w:rFonts w:ascii="Arial" w:hAnsi="Arial" w:cs="Arial"/>
          <w:sz w:val="22"/>
          <w:szCs w:val="22"/>
          <w:lang w:val="en-US"/>
        </w:rPr>
      </w:pPr>
      <w:r>
        <w:rPr>
          <w:rFonts w:ascii="Arial" w:hAnsi="Arial" w:cs="Arial"/>
          <w:sz w:val="22"/>
          <w:szCs w:val="22"/>
          <w:lang w:val="en-US"/>
        </w:rPr>
        <w:t>c. Gender Equality in Recruitment and Career Advancement: Promoting gender equality in recruitment processes and professional advancement.</w:t>
      </w:r>
    </w:p>
    <w:p w14:paraId="52A64B22" w14:textId="77777777" w:rsidR="00ED4594" w:rsidRDefault="00ED4594" w:rsidP="00ED4594">
      <w:pPr>
        <w:spacing w:line="360" w:lineRule="auto"/>
        <w:rPr>
          <w:rFonts w:ascii="Arial" w:hAnsi="Arial" w:cs="Arial"/>
          <w:sz w:val="22"/>
          <w:szCs w:val="22"/>
          <w:lang w:val="en-US"/>
        </w:rPr>
      </w:pPr>
      <w:r>
        <w:rPr>
          <w:rFonts w:ascii="Arial" w:hAnsi="Arial" w:cs="Arial"/>
          <w:sz w:val="22"/>
          <w:szCs w:val="22"/>
          <w:lang w:val="en-US"/>
        </w:rPr>
        <w:t>d. Integration of Gender Perspective in Research and Education: Incorporating the gender dimension into the content of research and education.</w:t>
      </w:r>
    </w:p>
    <w:p w14:paraId="509D2773" w14:textId="77777777" w:rsidR="00ED4594" w:rsidRDefault="00ED4594" w:rsidP="00ED4594">
      <w:pPr>
        <w:spacing w:line="360" w:lineRule="auto"/>
        <w:rPr>
          <w:rFonts w:ascii="Arial" w:hAnsi="Arial" w:cs="Arial"/>
          <w:sz w:val="22"/>
          <w:szCs w:val="22"/>
          <w:lang w:val="en-US"/>
        </w:rPr>
      </w:pPr>
      <w:r>
        <w:rPr>
          <w:rFonts w:ascii="Arial" w:hAnsi="Arial" w:cs="Arial"/>
          <w:sz w:val="22"/>
          <w:szCs w:val="22"/>
          <w:lang w:val="en-US"/>
        </w:rPr>
        <w:t>e. Addressing Gender-Based Violence, Including Sexual Harassment: Combating gender-based violence, including addressing issues of sexual harassment.</w:t>
      </w:r>
    </w:p>
    <w:p w14:paraId="37FF4749" w14:textId="77777777" w:rsidR="00ED4594" w:rsidRDefault="00ED4594" w:rsidP="00ED4594">
      <w:pPr>
        <w:spacing w:line="360" w:lineRule="auto"/>
        <w:rPr>
          <w:rFonts w:ascii="Arial" w:hAnsi="Arial" w:cs="Arial"/>
          <w:sz w:val="22"/>
          <w:szCs w:val="22"/>
          <w:lang w:val="en-US"/>
        </w:rPr>
      </w:pPr>
      <w:r>
        <w:rPr>
          <w:rFonts w:ascii="Arial" w:hAnsi="Arial" w:cs="Arial"/>
          <w:sz w:val="22"/>
          <w:szCs w:val="22"/>
          <w:lang w:val="en-US"/>
        </w:rPr>
        <w:t>These objectives are crucial for advancing gender equality within the institution and fostering a more inclusive and equitable environment.</w:t>
      </w:r>
    </w:p>
    <w:p w14:paraId="032BBEC5" w14:textId="42594847" w:rsidR="00E9749F" w:rsidRPr="00E3203E" w:rsidRDefault="00E9749F" w:rsidP="00E9749F">
      <w:pPr>
        <w:spacing w:line="360" w:lineRule="auto"/>
        <w:jc w:val="both"/>
        <w:rPr>
          <w:rFonts w:ascii="Arial" w:hAnsi="Arial" w:cs="Arial"/>
          <w:b/>
          <w:sz w:val="22"/>
          <w:szCs w:val="22"/>
          <w:lang w:val="en-US"/>
        </w:rPr>
      </w:pPr>
    </w:p>
    <w:p w14:paraId="34995E4B" w14:textId="7089D614" w:rsidR="000B5EE0" w:rsidRPr="00E3203E" w:rsidRDefault="00B84546" w:rsidP="0050159C">
      <w:pPr>
        <w:pStyle w:val="TtulocaptuloMS16"/>
      </w:pPr>
      <w:bookmarkStart w:id="29" w:name="_Toc142289034"/>
      <w:bookmarkStart w:id="30" w:name="_Toc144117833"/>
      <w:r w:rsidRPr="00E3203E">
        <w:t xml:space="preserve">EU-CONEXUS </w:t>
      </w:r>
      <w:r w:rsidR="004C4F6C" w:rsidRPr="00E3203E">
        <w:t>Proposed Common</w:t>
      </w:r>
      <w:r w:rsidRPr="00E3203E">
        <w:t xml:space="preserve"> </w:t>
      </w:r>
      <w:r w:rsidR="00984979" w:rsidRPr="00E3203E">
        <w:t>Practices</w:t>
      </w:r>
      <w:r w:rsidRPr="00E3203E">
        <w:t xml:space="preserve"> for Promotion and Implementation of Responsible Research and Innovation</w:t>
      </w:r>
      <w:bookmarkEnd w:id="29"/>
      <w:bookmarkEnd w:id="30"/>
    </w:p>
    <w:p w14:paraId="5CEC22C1" w14:textId="77777777" w:rsidR="007E2FB7" w:rsidRPr="00E3203E" w:rsidRDefault="007E2FB7" w:rsidP="0050159C">
      <w:pPr>
        <w:pStyle w:val="TtulocaptuloMS16"/>
        <w:numPr>
          <w:ilvl w:val="0"/>
          <w:numId w:val="0"/>
        </w:numPr>
        <w:ind w:left="567"/>
      </w:pPr>
    </w:p>
    <w:p w14:paraId="2FA668D5" w14:textId="34C85DCA" w:rsidR="004C4F6C" w:rsidRPr="00E3203E" w:rsidRDefault="00EC568E" w:rsidP="00D50FF2">
      <w:pPr>
        <w:pStyle w:val="Ttulo1"/>
        <w:spacing w:line="360" w:lineRule="auto"/>
        <w:ind w:firstLine="567"/>
        <w:jc w:val="left"/>
        <w:rPr>
          <w:rStyle w:val="SubcaptuloMS16Car"/>
        </w:rPr>
      </w:pPr>
      <w:bookmarkStart w:id="31" w:name="_Toc142289036"/>
      <w:bookmarkStart w:id="32" w:name="_Toc144117834"/>
      <w:r w:rsidRPr="00E3203E">
        <w:rPr>
          <w:rStyle w:val="SubcaptuloMS16Car"/>
          <w:b/>
          <w:bCs w:val="0"/>
        </w:rPr>
        <w:t xml:space="preserve">4.1 </w:t>
      </w:r>
      <w:r w:rsidR="00B84546" w:rsidRPr="00E3203E">
        <w:rPr>
          <w:rStyle w:val="SubcaptuloMS16Car"/>
          <w:b/>
          <w:bCs w:val="0"/>
        </w:rPr>
        <w:t>Public Engagement</w:t>
      </w:r>
      <w:bookmarkEnd w:id="31"/>
      <w:bookmarkEnd w:id="32"/>
    </w:p>
    <w:p w14:paraId="0AE6AD4A" w14:textId="77777777" w:rsidR="00CE1C6D" w:rsidRPr="00E3203E" w:rsidRDefault="00984979" w:rsidP="007E2FB7">
      <w:pPr>
        <w:pStyle w:val="PrcticasMS16"/>
        <w:ind w:left="567"/>
        <w:rPr>
          <w:lang w:val="en-US"/>
        </w:rPr>
      </w:pPr>
      <w:bookmarkStart w:id="33" w:name="_Toc144117835"/>
      <w:r w:rsidRPr="00E3203E">
        <w:rPr>
          <w:lang w:val="en-US"/>
        </w:rPr>
        <w:t>Practice</w:t>
      </w:r>
      <w:r w:rsidR="00B84546" w:rsidRPr="00E3203E">
        <w:rPr>
          <w:lang w:val="en-US"/>
        </w:rPr>
        <w:t xml:space="preserve"> 1</w:t>
      </w:r>
      <w:r w:rsidR="004C4F6C" w:rsidRPr="00E3203E">
        <w:rPr>
          <w:lang w:val="en-US"/>
        </w:rPr>
        <w:t xml:space="preserve">. </w:t>
      </w:r>
      <w:r w:rsidR="00B84546" w:rsidRPr="00E3203E">
        <w:rPr>
          <w:lang w:val="en-US"/>
        </w:rPr>
        <w:t>Laymen Conferences and Open Lectures.</w:t>
      </w:r>
      <w:bookmarkEnd w:id="33"/>
      <w:r w:rsidR="00B84546" w:rsidRPr="00E3203E">
        <w:rPr>
          <w:lang w:val="en-US"/>
        </w:rPr>
        <w:t xml:space="preserve"> </w:t>
      </w:r>
    </w:p>
    <w:p w14:paraId="33BC0F9C" w14:textId="1D98D316" w:rsidR="004C4F6C" w:rsidRPr="00E3203E" w:rsidRDefault="00B84546" w:rsidP="00CE1C6D">
      <w:pPr>
        <w:spacing w:line="360" w:lineRule="auto"/>
        <w:jc w:val="both"/>
        <w:rPr>
          <w:rFonts w:ascii="Arial" w:hAnsi="Arial" w:cs="Arial"/>
          <w:b/>
          <w:sz w:val="22"/>
          <w:szCs w:val="22"/>
          <w:lang w:val="en-US"/>
        </w:rPr>
      </w:pPr>
      <w:r w:rsidRPr="00E3203E">
        <w:rPr>
          <w:rFonts w:ascii="Arial" w:hAnsi="Arial" w:cs="Arial"/>
          <w:sz w:val="22"/>
          <w:szCs w:val="22"/>
          <w:lang w:val="en-US"/>
        </w:rPr>
        <w:t>Presentations and lectures that adopt a level of detail and complexity that can be understood by the general population (or specific audiences). Universities and/or faculties could seek to organize, advertise, and conduct (at least) two of these laymen conferences and/or open lectures per academic term. In them, research processes (what is done and how) and results (what has been found and how that is helpful) are communicated to attendees from the general population.</w:t>
      </w:r>
    </w:p>
    <w:p w14:paraId="6C637D24" w14:textId="77777777" w:rsidR="00CE1C6D" w:rsidRPr="00E3203E" w:rsidRDefault="00984979" w:rsidP="007E2FB7">
      <w:pPr>
        <w:pStyle w:val="PrcticasMS16"/>
        <w:ind w:left="567"/>
        <w:rPr>
          <w:lang w:val="en-US"/>
        </w:rPr>
      </w:pPr>
      <w:bookmarkStart w:id="34" w:name="_Toc144117836"/>
      <w:r w:rsidRPr="00E3203E">
        <w:rPr>
          <w:lang w:val="en-US"/>
        </w:rPr>
        <w:t>Practice</w:t>
      </w:r>
      <w:r w:rsidR="00B84546" w:rsidRPr="00E3203E">
        <w:rPr>
          <w:lang w:val="en-US"/>
        </w:rPr>
        <w:t xml:space="preserve"> 2</w:t>
      </w:r>
      <w:r w:rsidR="004C4F6C" w:rsidRPr="00E3203E">
        <w:rPr>
          <w:lang w:val="en-US"/>
        </w:rPr>
        <w:t>.</w:t>
      </w:r>
      <w:r w:rsidR="00B84546" w:rsidRPr="00E3203E">
        <w:rPr>
          <w:lang w:val="en-US"/>
        </w:rPr>
        <w:t xml:space="preserve"> Participatory Budgeting.</w:t>
      </w:r>
      <w:bookmarkEnd w:id="34"/>
      <w:r w:rsidR="00B84546" w:rsidRPr="00E3203E">
        <w:rPr>
          <w:lang w:val="en-US"/>
        </w:rPr>
        <w:t xml:space="preserve"> </w:t>
      </w:r>
    </w:p>
    <w:p w14:paraId="7C969857" w14:textId="4E92AF7F" w:rsidR="004C4F6C" w:rsidRPr="00E3203E" w:rsidRDefault="00B84546" w:rsidP="00CE1C6D">
      <w:pPr>
        <w:spacing w:line="360" w:lineRule="auto"/>
        <w:jc w:val="both"/>
        <w:rPr>
          <w:rFonts w:ascii="Arial" w:hAnsi="Arial" w:cs="Arial"/>
          <w:b/>
          <w:sz w:val="22"/>
          <w:szCs w:val="22"/>
          <w:lang w:val="en-US"/>
        </w:rPr>
      </w:pPr>
      <w:r w:rsidRPr="00E3203E">
        <w:rPr>
          <w:rFonts w:ascii="Arial" w:hAnsi="Arial" w:cs="Arial"/>
          <w:sz w:val="22"/>
          <w:szCs w:val="22"/>
          <w:lang w:val="en-US"/>
        </w:rPr>
        <w:t xml:space="preserve">Participatory budgeting can be carried out in many ways. For instance, one initial action is to involve pertinent civil and/or professional associations in decisions regarding the assignment of grants. These associations could be presented with the competing research or innovation projects and rate these different projects on a number of aspects (e.g., practical relevance, size of societal impact, and urgency). </w:t>
      </w:r>
      <w:r w:rsidRPr="00E3203E">
        <w:rPr>
          <w:rFonts w:ascii="Arial" w:hAnsi="Arial" w:cs="Arial"/>
          <w:sz w:val="22"/>
          <w:szCs w:val="22"/>
          <w:lang w:val="en-US"/>
        </w:rPr>
        <w:lastRenderedPageBreak/>
        <w:t>These scores are later taken in consideration by decision-makers in order to select the projects that will receive grant/funding.</w:t>
      </w:r>
      <w:r w:rsidR="004C4F6C" w:rsidRPr="00E3203E">
        <w:rPr>
          <w:rFonts w:ascii="Arial" w:hAnsi="Arial" w:cs="Arial"/>
          <w:sz w:val="22"/>
          <w:szCs w:val="22"/>
          <w:lang w:val="en-US"/>
        </w:rPr>
        <w:t xml:space="preserve"> </w:t>
      </w:r>
    </w:p>
    <w:p w14:paraId="79C90D51" w14:textId="77777777" w:rsidR="00CE1C6D" w:rsidRPr="00E3203E" w:rsidRDefault="00984979" w:rsidP="007E2FB7">
      <w:pPr>
        <w:pStyle w:val="PrcticasMS16"/>
        <w:ind w:left="567"/>
        <w:rPr>
          <w:lang w:val="en-US"/>
        </w:rPr>
      </w:pPr>
      <w:bookmarkStart w:id="35" w:name="_Toc144117837"/>
      <w:r w:rsidRPr="00E3203E">
        <w:rPr>
          <w:lang w:val="en-US"/>
        </w:rPr>
        <w:t>Practice</w:t>
      </w:r>
      <w:r w:rsidR="00B84546" w:rsidRPr="00E3203E">
        <w:rPr>
          <w:lang w:val="en-US"/>
        </w:rPr>
        <w:t xml:space="preserve"> 3</w:t>
      </w:r>
      <w:r w:rsidR="004C4F6C" w:rsidRPr="00E3203E">
        <w:rPr>
          <w:lang w:val="en-US"/>
        </w:rPr>
        <w:t xml:space="preserve">. </w:t>
      </w:r>
      <w:r w:rsidR="00B84546" w:rsidRPr="00E3203E">
        <w:rPr>
          <w:lang w:val="en-US"/>
        </w:rPr>
        <w:t>Public Consultation.</w:t>
      </w:r>
      <w:bookmarkEnd w:id="35"/>
      <w:r w:rsidR="00B84546" w:rsidRPr="00E3203E">
        <w:rPr>
          <w:lang w:val="en-US"/>
        </w:rPr>
        <w:t xml:space="preserve"> </w:t>
      </w:r>
    </w:p>
    <w:p w14:paraId="5D7CD2DD" w14:textId="3FC4BE65" w:rsidR="004C4F6C" w:rsidRPr="00E3203E" w:rsidRDefault="00B84546" w:rsidP="00CE1C6D">
      <w:pPr>
        <w:spacing w:line="360" w:lineRule="auto"/>
        <w:jc w:val="both"/>
        <w:rPr>
          <w:rFonts w:ascii="Arial" w:hAnsi="Arial" w:cs="Arial"/>
          <w:b/>
          <w:sz w:val="22"/>
          <w:szCs w:val="22"/>
          <w:lang w:val="en-US"/>
        </w:rPr>
      </w:pPr>
      <w:r w:rsidRPr="00E3203E">
        <w:rPr>
          <w:rFonts w:ascii="Arial" w:hAnsi="Arial" w:cs="Arial"/>
          <w:sz w:val="22"/>
          <w:szCs w:val="22"/>
          <w:lang w:val="en-US"/>
        </w:rPr>
        <w:t>Researchers, innovators, and decision-makers could seek to meet with pertinent civil and/or professional associations, based upon researchers’ field of research (e.g., families with autistic children associations, small businesses associations, unions, high-school teachers associations, etc.). These meetings should seek to receive real-world information from potential beneficiaries of research results in order to identify pressing issues or innovation possibilities devised by those who are actually part of the target group or population.</w:t>
      </w:r>
    </w:p>
    <w:p w14:paraId="6E99820F" w14:textId="77777777" w:rsidR="00CE1C6D" w:rsidRPr="00E3203E" w:rsidRDefault="00984979" w:rsidP="007E2FB7">
      <w:pPr>
        <w:pStyle w:val="PrcticasMS16"/>
        <w:ind w:left="567"/>
        <w:rPr>
          <w:lang w:val="en-US"/>
        </w:rPr>
      </w:pPr>
      <w:bookmarkStart w:id="36" w:name="_Toc144117838"/>
      <w:r w:rsidRPr="00E3203E">
        <w:rPr>
          <w:lang w:val="en-US"/>
        </w:rPr>
        <w:t>Practice 4</w:t>
      </w:r>
      <w:r w:rsidR="004C4F6C" w:rsidRPr="00E3203E">
        <w:rPr>
          <w:lang w:val="en-US"/>
        </w:rPr>
        <w:t xml:space="preserve">. </w:t>
      </w:r>
      <w:r w:rsidR="00B84546" w:rsidRPr="00E3203E">
        <w:rPr>
          <w:lang w:val="en-US"/>
        </w:rPr>
        <w:t>Promotion of Institutional RRI.</w:t>
      </w:r>
      <w:bookmarkEnd w:id="36"/>
      <w:r w:rsidR="00B84546" w:rsidRPr="00E3203E">
        <w:rPr>
          <w:lang w:val="en-US"/>
        </w:rPr>
        <w:t xml:space="preserve"> </w:t>
      </w:r>
    </w:p>
    <w:p w14:paraId="6EC890FB" w14:textId="3110DA75" w:rsidR="00B84546" w:rsidRPr="00E3203E" w:rsidRDefault="00B84546" w:rsidP="00CE1C6D">
      <w:pPr>
        <w:spacing w:line="360" w:lineRule="auto"/>
        <w:jc w:val="both"/>
        <w:rPr>
          <w:rFonts w:ascii="Arial" w:hAnsi="Arial" w:cs="Arial"/>
          <w:b/>
          <w:sz w:val="22"/>
          <w:szCs w:val="22"/>
          <w:lang w:val="en-US"/>
        </w:rPr>
      </w:pPr>
      <w:r w:rsidRPr="00E3203E">
        <w:rPr>
          <w:rFonts w:ascii="Arial" w:hAnsi="Arial" w:cs="Arial"/>
          <w:sz w:val="22"/>
          <w:szCs w:val="22"/>
          <w:lang w:val="en-US"/>
        </w:rPr>
        <w:t>This includes the creation of various materials related to achievement and/or advancement of RRI and their promotion through various media. Materials can be written (e.g., magazines or newsletters) and/or virtual (e.g., video) and should be distributed and/or showcased at within the institutional level and at the local level. If possible, participation on national and/or local radios and televisions can be pursued.</w:t>
      </w:r>
    </w:p>
    <w:p w14:paraId="1F6ED9C2" w14:textId="77777777" w:rsidR="00B84546" w:rsidRPr="00E3203E" w:rsidRDefault="00B84546" w:rsidP="00A90F32">
      <w:pPr>
        <w:spacing w:line="360" w:lineRule="auto"/>
        <w:ind w:right="567"/>
        <w:jc w:val="both"/>
        <w:rPr>
          <w:rFonts w:ascii="Arial" w:hAnsi="Arial" w:cs="Arial"/>
          <w:sz w:val="22"/>
          <w:szCs w:val="22"/>
          <w:lang w:val="en-US"/>
        </w:rPr>
      </w:pPr>
    </w:p>
    <w:p w14:paraId="18FE8720" w14:textId="32EEEB6C" w:rsidR="00B84546" w:rsidRPr="00E3203E" w:rsidRDefault="009923AB" w:rsidP="009923AB">
      <w:pPr>
        <w:pStyle w:val="Ttulo1"/>
        <w:spacing w:line="360" w:lineRule="auto"/>
        <w:ind w:firstLine="567"/>
        <w:jc w:val="left"/>
        <w:rPr>
          <w:rFonts w:ascii="Arial" w:hAnsi="Arial" w:cs="Arial"/>
          <w:b w:val="0"/>
          <w:bCs/>
          <w:sz w:val="22"/>
          <w:szCs w:val="22"/>
          <w:lang w:val="en-US"/>
        </w:rPr>
      </w:pPr>
      <w:bookmarkStart w:id="37" w:name="_Toc142289037"/>
      <w:bookmarkStart w:id="38" w:name="_Toc144117839"/>
      <w:r w:rsidRPr="00E3203E">
        <w:rPr>
          <w:rStyle w:val="SubcaptuloMS16Car"/>
          <w:b/>
          <w:bCs w:val="0"/>
        </w:rPr>
        <w:t xml:space="preserve">4.2 </w:t>
      </w:r>
      <w:r w:rsidR="00B84546" w:rsidRPr="00E3203E">
        <w:rPr>
          <w:rStyle w:val="SubcaptuloMS16Car"/>
          <w:b/>
          <w:bCs w:val="0"/>
        </w:rPr>
        <w:t>Research Education</w:t>
      </w:r>
      <w:bookmarkEnd w:id="37"/>
      <w:bookmarkEnd w:id="38"/>
    </w:p>
    <w:p w14:paraId="2FF81892" w14:textId="2E1D55A5" w:rsidR="00C52513" w:rsidRPr="00E3203E" w:rsidRDefault="00C52513" w:rsidP="00C52513">
      <w:pPr>
        <w:pStyle w:val="PrcticasMS16"/>
        <w:ind w:left="567"/>
        <w:rPr>
          <w:lang w:val="en-US"/>
        </w:rPr>
      </w:pPr>
      <w:bookmarkStart w:id="39" w:name="_Toc144117840"/>
      <w:r w:rsidRPr="00E3203E">
        <w:rPr>
          <w:lang w:val="en-US"/>
        </w:rPr>
        <w:t xml:space="preserve">Practice </w:t>
      </w:r>
      <w:r>
        <w:rPr>
          <w:lang w:val="en-US"/>
        </w:rPr>
        <w:t>1</w:t>
      </w:r>
      <w:r w:rsidRPr="00E3203E">
        <w:rPr>
          <w:lang w:val="en-US"/>
        </w:rPr>
        <w:t xml:space="preserve">. University Level. Professorship Training. </w:t>
      </w:r>
    </w:p>
    <w:p w14:paraId="5BD356B4" w14:textId="77777777" w:rsidR="00C52513" w:rsidRPr="00E3203E" w:rsidRDefault="00C52513" w:rsidP="00C52513">
      <w:pPr>
        <w:spacing w:line="360" w:lineRule="auto"/>
        <w:ind w:right="567"/>
        <w:jc w:val="both"/>
        <w:rPr>
          <w:rFonts w:ascii="Arial" w:hAnsi="Arial" w:cs="Arial"/>
          <w:sz w:val="22"/>
          <w:szCs w:val="22"/>
          <w:lang w:val="en-US"/>
        </w:rPr>
      </w:pPr>
      <w:r w:rsidRPr="00E3203E">
        <w:rPr>
          <w:rFonts w:ascii="Arial" w:hAnsi="Arial" w:cs="Arial"/>
          <w:sz w:val="22"/>
          <w:szCs w:val="22"/>
          <w:lang w:val="en-US"/>
        </w:rPr>
        <w:t>EU-CONEXUS members should ensure that their universities offer courses, workshops, and/or seminars on RRI for university professors and researchers. This point is of particular importance, as it makes it possible for these individuals to further transfer these principles to other groups, such as high school teachers (action 1, above) or university students (action 3, below). EU-CONEXUS members could also favor and motivate their staff to attend external courses, workshops, and/or seminars on RRI.</w:t>
      </w:r>
    </w:p>
    <w:p w14:paraId="37DD4A4A" w14:textId="53914CA5" w:rsidR="006F772C" w:rsidRPr="00E3203E" w:rsidRDefault="00984979" w:rsidP="006F772C">
      <w:pPr>
        <w:pStyle w:val="PrcticasMS16"/>
        <w:ind w:left="567"/>
        <w:rPr>
          <w:lang w:val="en-US"/>
        </w:rPr>
      </w:pPr>
      <w:r w:rsidRPr="00E3203E">
        <w:rPr>
          <w:lang w:val="en-US"/>
        </w:rPr>
        <w:t>Practice</w:t>
      </w:r>
      <w:r w:rsidR="00B84546" w:rsidRPr="00E3203E">
        <w:rPr>
          <w:lang w:val="en-US"/>
        </w:rPr>
        <w:t xml:space="preserve"> </w:t>
      </w:r>
      <w:r w:rsidR="00C52513">
        <w:rPr>
          <w:lang w:val="en-US"/>
        </w:rPr>
        <w:t>2</w:t>
      </w:r>
      <w:r w:rsidR="004C4F6C" w:rsidRPr="00E3203E">
        <w:rPr>
          <w:lang w:val="en-US"/>
        </w:rPr>
        <w:t xml:space="preserve">. </w:t>
      </w:r>
      <w:r w:rsidR="00B84546" w:rsidRPr="00E3203E">
        <w:rPr>
          <w:lang w:val="en-US"/>
        </w:rPr>
        <w:t>High-School Level</w:t>
      </w:r>
      <w:r w:rsidR="004C4F6C" w:rsidRPr="00E3203E">
        <w:rPr>
          <w:lang w:val="en-US"/>
        </w:rPr>
        <w:t>.</w:t>
      </w:r>
      <w:r w:rsidR="00B84546" w:rsidRPr="00E3203E">
        <w:rPr>
          <w:lang w:val="en-US"/>
        </w:rPr>
        <w:t xml:space="preserve"> Introductory Lessons.</w:t>
      </w:r>
      <w:bookmarkEnd w:id="39"/>
      <w:r w:rsidR="00B84546" w:rsidRPr="00E3203E">
        <w:rPr>
          <w:lang w:val="en-US"/>
        </w:rPr>
        <w:t xml:space="preserve"> </w:t>
      </w:r>
    </w:p>
    <w:p w14:paraId="4BF6D70C" w14:textId="1B661FC3" w:rsidR="00B84546" w:rsidRPr="00E3203E" w:rsidRDefault="00B84546" w:rsidP="00C52513">
      <w:pPr>
        <w:spacing w:after="240" w:line="360" w:lineRule="auto"/>
        <w:ind w:right="567"/>
        <w:jc w:val="both"/>
        <w:rPr>
          <w:rFonts w:ascii="Arial" w:hAnsi="Arial" w:cs="Arial"/>
          <w:sz w:val="22"/>
          <w:szCs w:val="22"/>
          <w:lang w:val="en-US"/>
        </w:rPr>
      </w:pPr>
      <w:r w:rsidRPr="00E3203E">
        <w:rPr>
          <w:rFonts w:ascii="Arial" w:hAnsi="Arial" w:cs="Arial"/>
          <w:sz w:val="22"/>
          <w:szCs w:val="22"/>
          <w:lang w:val="en-US"/>
        </w:rPr>
        <w:t>Introductory lessons around RRI principles,</w:t>
      </w:r>
      <w:r w:rsidR="004C4F6C" w:rsidRPr="00E3203E">
        <w:rPr>
          <w:rFonts w:ascii="Arial" w:hAnsi="Arial" w:cs="Arial"/>
          <w:sz w:val="22"/>
          <w:szCs w:val="22"/>
          <w:lang w:val="en-US"/>
        </w:rPr>
        <w:t xml:space="preserve"> </w:t>
      </w:r>
      <w:r w:rsidRPr="00E3203E">
        <w:rPr>
          <w:rFonts w:ascii="Arial" w:hAnsi="Arial" w:cs="Arial"/>
          <w:sz w:val="22"/>
          <w:szCs w:val="22"/>
          <w:lang w:val="en-US"/>
        </w:rPr>
        <w:t xml:space="preserve">such as inclusion or diversity, can be integrated into class activities. For instance, students can be asked to identify key RRI-related aspects within lessons (whatever its specific topic) or academic activities, reflecting on  group processes, values, routines, and assumptions (reflective dimension) while prompting students to make the necessary changes to their plans and methods (adaptive change dimension). In order to facilitate this, EU-CONEXUS members could offer high schools in their respective regions practical short training sessions on those RRI dimensions more suitable for such young students (i.e., 12 to 18 years old), such as ethics, equality, and public engagement. </w:t>
      </w:r>
    </w:p>
    <w:p w14:paraId="36C063AB" w14:textId="77777777" w:rsidR="006F772C" w:rsidRPr="00E3203E" w:rsidRDefault="00984979" w:rsidP="00C52513">
      <w:pPr>
        <w:pStyle w:val="PrcticasMS16"/>
        <w:spacing w:line="360" w:lineRule="auto"/>
        <w:ind w:left="567"/>
        <w:rPr>
          <w:lang w:val="en-US"/>
        </w:rPr>
      </w:pPr>
      <w:bookmarkStart w:id="40" w:name="_Toc144117842"/>
      <w:r w:rsidRPr="00E3203E">
        <w:rPr>
          <w:lang w:val="en-US"/>
        </w:rPr>
        <w:lastRenderedPageBreak/>
        <w:t>Practice</w:t>
      </w:r>
      <w:r w:rsidR="00B84546" w:rsidRPr="00E3203E">
        <w:rPr>
          <w:lang w:val="en-US"/>
        </w:rPr>
        <w:t xml:space="preserve"> 3</w:t>
      </w:r>
      <w:r w:rsidR="004C4F6C" w:rsidRPr="00E3203E">
        <w:rPr>
          <w:lang w:val="en-US"/>
        </w:rPr>
        <w:t xml:space="preserve">. </w:t>
      </w:r>
      <w:r w:rsidR="00B84546" w:rsidRPr="00E3203E">
        <w:rPr>
          <w:lang w:val="en-US"/>
        </w:rPr>
        <w:t>University Level</w:t>
      </w:r>
      <w:r w:rsidR="004C4F6C" w:rsidRPr="00E3203E">
        <w:rPr>
          <w:lang w:val="en-US"/>
        </w:rPr>
        <w:t>.</w:t>
      </w:r>
      <w:r w:rsidR="00B84546" w:rsidRPr="00E3203E">
        <w:rPr>
          <w:lang w:val="en-US"/>
        </w:rPr>
        <w:t xml:space="preserve"> Implementing RRI Principles into Regular Teaching (Studentship Training).</w:t>
      </w:r>
      <w:bookmarkEnd w:id="40"/>
      <w:r w:rsidR="00B84546" w:rsidRPr="00E3203E">
        <w:rPr>
          <w:lang w:val="en-US"/>
        </w:rPr>
        <w:t xml:space="preserve"> </w:t>
      </w:r>
    </w:p>
    <w:p w14:paraId="3219B5FC" w14:textId="79BE7479" w:rsidR="00B84546" w:rsidRDefault="00B84546" w:rsidP="00A90F32">
      <w:pPr>
        <w:spacing w:line="360" w:lineRule="auto"/>
        <w:ind w:right="567"/>
        <w:jc w:val="both"/>
        <w:rPr>
          <w:rFonts w:ascii="Arial" w:hAnsi="Arial" w:cs="Arial"/>
          <w:sz w:val="22"/>
          <w:szCs w:val="22"/>
          <w:lang w:val="en-US"/>
        </w:rPr>
      </w:pPr>
      <w:r w:rsidRPr="00E3203E">
        <w:rPr>
          <w:rFonts w:ascii="Arial" w:hAnsi="Arial" w:cs="Arial"/>
          <w:sz w:val="22"/>
          <w:szCs w:val="22"/>
          <w:lang w:val="en-US"/>
        </w:rPr>
        <w:t>Professors, lecturers, and teaching assistants should incorporate RRI principles into courses syllabi and/or teaching guides, integrating some or all of the RRI dimensions across and throughout course topics and activities. Besides incorporating basic RRI principles across degrees’ courses, specific courses for further training and education of those students interested could be made available; and, of course, an RRI course should be highly encouraged or mandatory in the context of PhD projects.</w:t>
      </w:r>
    </w:p>
    <w:p w14:paraId="4F11ED4E" w14:textId="77777777" w:rsidR="00C52513" w:rsidRPr="00E3203E" w:rsidRDefault="00C52513" w:rsidP="00A90F32">
      <w:pPr>
        <w:spacing w:line="360" w:lineRule="auto"/>
        <w:ind w:right="567"/>
        <w:jc w:val="both"/>
        <w:rPr>
          <w:rFonts w:ascii="Arial" w:hAnsi="Arial" w:cs="Arial"/>
          <w:sz w:val="22"/>
          <w:szCs w:val="22"/>
          <w:lang w:val="en-US"/>
        </w:rPr>
      </w:pPr>
    </w:p>
    <w:p w14:paraId="5A5ADC1F" w14:textId="152CF776" w:rsidR="00B84546" w:rsidRPr="00E3203E" w:rsidRDefault="001A4BCD" w:rsidP="001A4BCD">
      <w:pPr>
        <w:pStyle w:val="Ttulo1"/>
        <w:spacing w:line="360" w:lineRule="auto"/>
        <w:ind w:firstLine="567"/>
        <w:jc w:val="left"/>
        <w:rPr>
          <w:rStyle w:val="SubcaptuloMS16Car"/>
          <w:b/>
          <w:bCs w:val="0"/>
        </w:rPr>
      </w:pPr>
      <w:bookmarkStart w:id="41" w:name="_Toc142289038"/>
      <w:bookmarkStart w:id="42" w:name="_Toc144117843"/>
      <w:r w:rsidRPr="00E3203E">
        <w:rPr>
          <w:rStyle w:val="SubcaptuloMS16Car"/>
          <w:b/>
          <w:bCs w:val="0"/>
        </w:rPr>
        <w:t xml:space="preserve">4.3 </w:t>
      </w:r>
      <w:r w:rsidR="00B84546" w:rsidRPr="00E3203E">
        <w:rPr>
          <w:rStyle w:val="SubcaptuloMS16Car"/>
          <w:b/>
          <w:bCs w:val="0"/>
        </w:rPr>
        <w:t>Governance</w:t>
      </w:r>
      <w:bookmarkEnd w:id="41"/>
      <w:bookmarkEnd w:id="42"/>
    </w:p>
    <w:p w14:paraId="68A8FAAD" w14:textId="77777777" w:rsidR="00A50B6B" w:rsidRPr="00E3203E" w:rsidRDefault="00984979" w:rsidP="007E2FB7">
      <w:pPr>
        <w:pStyle w:val="PrcticasMS16"/>
        <w:ind w:left="567"/>
        <w:rPr>
          <w:lang w:val="en-US"/>
        </w:rPr>
      </w:pPr>
      <w:bookmarkStart w:id="43" w:name="_Toc144117844"/>
      <w:r w:rsidRPr="00E3203E">
        <w:rPr>
          <w:lang w:val="en-US"/>
        </w:rPr>
        <w:t>Practice</w:t>
      </w:r>
      <w:r w:rsidR="00B84546" w:rsidRPr="00E3203E">
        <w:rPr>
          <w:lang w:val="en-US"/>
        </w:rPr>
        <w:t xml:space="preserve"> 1</w:t>
      </w:r>
      <w:r w:rsidR="004C4F6C" w:rsidRPr="00E3203E">
        <w:rPr>
          <w:lang w:val="en-US"/>
        </w:rPr>
        <w:t>.</w:t>
      </w:r>
      <w:r w:rsidR="00B84546" w:rsidRPr="00E3203E">
        <w:rPr>
          <w:lang w:val="en-US"/>
        </w:rPr>
        <w:t xml:space="preserve"> Responsibility for RRI at the Management Level.</w:t>
      </w:r>
      <w:bookmarkEnd w:id="43"/>
      <w:r w:rsidR="00B84546" w:rsidRPr="00E3203E">
        <w:rPr>
          <w:lang w:val="en-US"/>
        </w:rPr>
        <w:t xml:space="preserve"> </w:t>
      </w:r>
    </w:p>
    <w:p w14:paraId="332554D3" w14:textId="101AA141" w:rsidR="00B84546" w:rsidRPr="00E3203E" w:rsidRDefault="00B84546" w:rsidP="00A90F32">
      <w:pPr>
        <w:spacing w:line="360" w:lineRule="auto"/>
        <w:ind w:right="567"/>
        <w:jc w:val="both"/>
        <w:rPr>
          <w:rFonts w:ascii="Arial" w:hAnsi="Arial" w:cs="Arial"/>
          <w:sz w:val="22"/>
          <w:szCs w:val="22"/>
          <w:lang w:val="en-US"/>
        </w:rPr>
      </w:pPr>
      <w:r w:rsidRPr="00E3203E">
        <w:rPr>
          <w:rFonts w:ascii="Arial" w:hAnsi="Arial" w:cs="Arial"/>
          <w:sz w:val="22"/>
          <w:szCs w:val="22"/>
          <w:lang w:val="en-US"/>
        </w:rPr>
        <w:t>Top managerial positions should be involved in the implementation of RRI practices, indicating seriousness and implication. This can be achieved by appointing a member of the management or executive board who will be responsible for supervising and monitoring institutional RRI. This responsibility can be also assigned to some institutional office or department. Such responsibility leads to the implementation of the RRI's plans and programs and achieving of required results.</w:t>
      </w:r>
    </w:p>
    <w:p w14:paraId="2E9CF591" w14:textId="77777777" w:rsidR="00A50B6B" w:rsidRPr="00E3203E" w:rsidRDefault="00984979" w:rsidP="007E2FB7">
      <w:pPr>
        <w:pStyle w:val="PrcticasMS16"/>
        <w:ind w:left="567"/>
        <w:rPr>
          <w:lang w:val="en-US"/>
        </w:rPr>
      </w:pPr>
      <w:bookmarkStart w:id="44" w:name="_Toc144117845"/>
      <w:r w:rsidRPr="00E3203E">
        <w:rPr>
          <w:lang w:val="en-US"/>
        </w:rPr>
        <w:t>Practice</w:t>
      </w:r>
      <w:r w:rsidR="00B84546" w:rsidRPr="00E3203E">
        <w:rPr>
          <w:lang w:val="en-US"/>
        </w:rPr>
        <w:t xml:space="preserve"> 2</w:t>
      </w:r>
      <w:r w:rsidR="004C4F6C" w:rsidRPr="00E3203E">
        <w:rPr>
          <w:lang w:val="en-US"/>
        </w:rPr>
        <w:t>.</w:t>
      </w:r>
      <w:r w:rsidR="00B84546" w:rsidRPr="00E3203E">
        <w:rPr>
          <w:lang w:val="en-US"/>
        </w:rPr>
        <w:t xml:space="preserve"> Integration of RRI in Strategic Documents.</w:t>
      </w:r>
      <w:bookmarkEnd w:id="44"/>
      <w:r w:rsidR="00B84546" w:rsidRPr="00E3203E">
        <w:rPr>
          <w:lang w:val="en-US"/>
        </w:rPr>
        <w:t xml:space="preserve"> </w:t>
      </w:r>
    </w:p>
    <w:p w14:paraId="76EBC522" w14:textId="35A5A44D" w:rsidR="00B84546" w:rsidRPr="00E3203E" w:rsidRDefault="00B84546" w:rsidP="00A90F32">
      <w:pPr>
        <w:spacing w:line="360" w:lineRule="auto"/>
        <w:ind w:right="567"/>
        <w:jc w:val="both"/>
        <w:rPr>
          <w:rFonts w:ascii="Arial" w:hAnsi="Arial" w:cs="Arial"/>
          <w:sz w:val="22"/>
          <w:szCs w:val="22"/>
          <w:lang w:val="en-US"/>
        </w:rPr>
      </w:pPr>
      <w:r w:rsidRPr="00E3203E">
        <w:rPr>
          <w:rFonts w:ascii="Arial" w:hAnsi="Arial" w:cs="Arial"/>
          <w:sz w:val="22"/>
          <w:szCs w:val="22"/>
          <w:lang w:val="en-US"/>
        </w:rPr>
        <w:t>The application of RRI should be reflected in the existence of RRI in strategic documents. Not only these topics should appear in the institution's vision and mission, but also stated in operational documents describing the plans and goals as well as measurable indicators and budget items that ensure the implementation of planned RRI activities.</w:t>
      </w:r>
    </w:p>
    <w:p w14:paraId="59F74677" w14:textId="77777777" w:rsidR="00A50B6B" w:rsidRPr="00E3203E" w:rsidRDefault="00984979" w:rsidP="007E2FB7">
      <w:pPr>
        <w:pStyle w:val="PrcticasMS16"/>
        <w:ind w:left="567"/>
        <w:rPr>
          <w:lang w:val="en-US"/>
        </w:rPr>
      </w:pPr>
      <w:bookmarkStart w:id="45" w:name="_Toc144117846"/>
      <w:r w:rsidRPr="00E3203E">
        <w:rPr>
          <w:lang w:val="en-US"/>
        </w:rPr>
        <w:t>Practice</w:t>
      </w:r>
      <w:r w:rsidR="00B84546" w:rsidRPr="00E3203E">
        <w:rPr>
          <w:lang w:val="en-US"/>
        </w:rPr>
        <w:t xml:space="preserve"> 3</w:t>
      </w:r>
      <w:r w:rsidR="004C4F6C" w:rsidRPr="00E3203E">
        <w:rPr>
          <w:lang w:val="en-US"/>
        </w:rPr>
        <w:t>.</w:t>
      </w:r>
      <w:r w:rsidR="00B84546" w:rsidRPr="00E3203E">
        <w:rPr>
          <w:lang w:val="en-US"/>
        </w:rPr>
        <w:t xml:space="preserve"> Rewarding Results Related to RRI.</w:t>
      </w:r>
      <w:bookmarkEnd w:id="45"/>
      <w:r w:rsidR="00B84546" w:rsidRPr="00E3203E">
        <w:rPr>
          <w:lang w:val="en-US"/>
        </w:rPr>
        <w:t xml:space="preserve"> </w:t>
      </w:r>
    </w:p>
    <w:p w14:paraId="092FD138" w14:textId="56857C1D" w:rsidR="00B84546" w:rsidRPr="00E3203E" w:rsidRDefault="00B84546" w:rsidP="00A90F32">
      <w:pPr>
        <w:spacing w:line="360" w:lineRule="auto"/>
        <w:ind w:right="567"/>
        <w:jc w:val="both"/>
        <w:rPr>
          <w:rFonts w:ascii="Arial" w:hAnsi="Arial" w:cs="Arial"/>
          <w:sz w:val="22"/>
          <w:szCs w:val="22"/>
          <w:lang w:val="en-US"/>
        </w:rPr>
      </w:pPr>
      <w:r w:rsidRPr="00E3203E">
        <w:rPr>
          <w:rFonts w:ascii="Arial" w:hAnsi="Arial" w:cs="Arial"/>
          <w:sz w:val="22"/>
          <w:szCs w:val="22"/>
          <w:lang w:val="en-US"/>
        </w:rPr>
        <w:t>If RRI is one of the strategic and long-term orientations of the institution, then the achieved results of individuals should be rewarded. The ordinances and regulations (previous activity) can clearly explain the connection between the effects and the award, that is, the criteria required to be awarded. The reward can be given in the form of tangible and intangible motivation factors.</w:t>
      </w:r>
    </w:p>
    <w:p w14:paraId="71561270" w14:textId="77777777" w:rsidR="00A50B6B" w:rsidRPr="00E3203E" w:rsidRDefault="00984979" w:rsidP="007E2FB7">
      <w:pPr>
        <w:pStyle w:val="PrcticasMS16"/>
        <w:ind w:left="567"/>
        <w:rPr>
          <w:lang w:val="en-US"/>
        </w:rPr>
      </w:pPr>
      <w:bookmarkStart w:id="46" w:name="_Toc144117847"/>
      <w:r w:rsidRPr="00E3203E">
        <w:rPr>
          <w:lang w:val="en-US"/>
        </w:rPr>
        <w:t>Practice</w:t>
      </w:r>
      <w:r w:rsidR="00B84546" w:rsidRPr="00E3203E">
        <w:rPr>
          <w:lang w:val="en-US"/>
        </w:rPr>
        <w:t xml:space="preserve"> 4</w:t>
      </w:r>
      <w:r w:rsidR="004C4F6C" w:rsidRPr="00E3203E">
        <w:rPr>
          <w:lang w:val="en-US"/>
        </w:rPr>
        <w:t>.</w:t>
      </w:r>
      <w:r w:rsidR="00B84546" w:rsidRPr="00E3203E">
        <w:rPr>
          <w:lang w:val="en-US"/>
        </w:rPr>
        <w:t xml:space="preserve"> Systematic Monitoring of Institution's Reputation.</w:t>
      </w:r>
      <w:bookmarkEnd w:id="46"/>
      <w:r w:rsidR="00B84546" w:rsidRPr="00E3203E">
        <w:rPr>
          <w:lang w:val="en-US"/>
        </w:rPr>
        <w:t xml:space="preserve"> </w:t>
      </w:r>
    </w:p>
    <w:p w14:paraId="0722FA61" w14:textId="7E572C93" w:rsidR="004C4F6C" w:rsidRPr="00E3203E" w:rsidRDefault="00B84546" w:rsidP="00A90F32">
      <w:pPr>
        <w:spacing w:line="360" w:lineRule="auto"/>
        <w:ind w:right="567"/>
        <w:jc w:val="both"/>
        <w:rPr>
          <w:rFonts w:ascii="Arial" w:hAnsi="Arial" w:cs="Arial"/>
          <w:sz w:val="22"/>
          <w:szCs w:val="22"/>
          <w:lang w:val="en-US"/>
        </w:rPr>
      </w:pPr>
      <w:r w:rsidRPr="00E3203E">
        <w:rPr>
          <w:rFonts w:ascii="Arial" w:hAnsi="Arial" w:cs="Arial"/>
          <w:sz w:val="22"/>
          <w:szCs w:val="22"/>
          <w:lang w:val="en-US"/>
        </w:rPr>
        <w:t xml:space="preserve">Monitoring institutions’ reputation in terms of RRI among local population, communities, and pertinent associations. This shows care and professionalism but moreover it provides valuable external feedback on the success and effectiveness of institutions’ RRI efforts. This strengthens the connection with the general population and local agents and opens up possibilities to initiate </w:t>
      </w:r>
      <w:r w:rsidRPr="00E3203E">
        <w:rPr>
          <w:rFonts w:ascii="Arial" w:hAnsi="Arial" w:cs="Arial"/>
          <w:sz w:val="22"/>
          <w:szCs w:val="22"/>
          <w:lang w:val="en-US"/>
        </w:rPr>
        <w:lastRenderedPageBreak/>
        <w:t>actions aiming to correct or strengthen specific actions, as well as to prevent potential damages and declines in institution's reputation.</w:t>
      </w:r>
    </w:p>
    <w:p w14:paraId="3C28B4E1" w14:textId="77777777" w:rsidR="00156257" w:rsidRPr="00E3203E" w:rsidRDefault="00156257" w:rsidP="00A90F32">
      <w:pPr>
        <w:spacing w:line="360" w:lineRule="auto"/>
        <w:ind w:right="567"/>
        <w:jc w:val="both"/>
        <w:rPr>
          <w:rFonts w:ascii="Arial" w:hAnsi="Arial" w:cs="Arial"/>
          <w:sz w:val="22"/>
          <w:szCs w:val="22"/>
          <w:lang w:val="en-US"/>
        </w:rPr>
      </w:pPr>
    </w:p>
    <w:p w14:paraId="77F3F748" w14:textId="257F7054" w:rsidR="00156257" w:rsidRDefault="00156257" w:rsidP="0050159C">
      <w:pPr>
        <w:pStyle w:val="TtulocaptuloMS16"/>
      </w:pPr>
      <w:bookmarkStart w:id="47" w:name="_Toc144117848"/>
      <w:r w:rsidRPr="0050159C">
        <w:t>Implementation Schedule</w:t>
      </w:r>
      <w:bookmarkEnd w:id="47"/>
      <w:r w:rsidR="0050159C" w:rsidRPr="0050159C">
        <w:t xml:space="preserve"> and Implementation Priorities.</w:t>
      </w:r>
    </w:p>
    <w:p w14:paraId="396CFF00" w14:textId="77777777" w:rsidR="0050159C" w:rsidRPr="0050159C" w:rsidRDefault="0050159C" w:rsidP="0050159C">
      <w:pPr>
        <w:pStyle w:val="TtulocaptuloMS16"/>
        <w:numPr>
          <w:ilvl w:val="0"/>
          <w:numId w:val="0"/>
        </w:numPr>
        <w:ind w:left="567"/>
      </w:pPr>
    </w:p>
    <w:p w14:paraId="2756FBE9" w14:textId="6082811C" w:rsidR="0086459A" w:rsidRDefault="00156257" w:rsidP="0086459A">
      <w:pPr>
        <w:pStyle w:val="Prrafodelista"/>
        <w:numPr>
          <w:ilvl w:val="0"/>
          <w:numId w:val="0"/>
        </w:numPr>
        <w:spacing w:line="360" w:lineRule="auto"/>
        <w:ind w:right="567"/>
        <w:jc w:val="both"/>
        <w:rPr>
          <w:rFonts w:ascii="Arial" w:hAnsi="Arial" w:cs="Arial"/>
          <w:sz w:val="22"/>
          <w:szCs w:val="22"/>
          <w:lang w:val="en-US"/>
        </w:rPr>
      </w:pPr>
      <w:r w:rsidRPr="00E3203E">
        <w:rPr>
          <w:rFonts w:ascii="Arial" w:hAnsi="Arial" w:cs="Arial"/>
          <w:sz w:val="22"/>
          <w:szCs w:val="22"/>
          <w:lang w:val="en-US"/>
        </w:rPr>
        <w:t xml:space="preserve">The proposed RRI practices should be implemented </w:t>
      </w:r>
      <w:r w:rsidR="003D7ABB">
        <w:rPr>
          <w:rFonts w:ascii="Arial" w:hAnsi="Arial" w:cs="Arial"/>
          <w:sz w:val="22"/>
          <w:szCs w:val="22"/>
          <w:lang w:val="en-US"/>
        </w:rPr>
        <w:t>by all members of the coalition</w:t>
      </w:r>
      <w:r w:rsidRPr="00E3203E">
        <w:rPr>
          <w:rFonts w:ascii="Arial" w:hAnsi="Arial" w:cs="Arial"/>
          <w:sz w:val="22"/>
          <w:szCs w:val="22"/>
          <w:lang w:val="en-US"/>
        </w:rPr>
        <w:t xml:space="preserve"> within a maximum period of two years (24 months) upon approval of the current strategic document. </w:t>
      </w:r>
      <w:r w:rsidR="003D7ABB">
        <w:rPr>
          <w:rFonts w:ascii="Arial" w:hAnsi="Arial" w:cs="Arial"/>
          <w:sz w:val="22"/>
          <w:szCs w:val="22"/>
          <w:lang w:val="en-US"/>
        </w:rPr>
        <w:t xml:space="preserve">In doing this, </w:t>
      </w:r>
      <w:r w:rsidR="003D7ABB" w:rsidRPr="00DB10A6">
        <w:rPr>
          <w:rFonts w:ascii="Arial" w:hAnsi="Arial" w:cs="Arial"/>
          <w:sz w:val="22"/>
          <w:szCs w:val="22"/>
          <w:lang w:val="en-US"/>
        </w:rPr>
        <w:t>we identify</w:t>
      </w:r>
      <w:r w:rsidR="003D7ABB" w:rsidRPr="00DB10A6">
        <w:rPr>
          <w:rFonts w:ascii="Arial" w:hAnsi="Arial" w:cs="Arial"/>
          <w:b/>
          <w:bCs/>
          <w:sz w:val="22"/>
          <w:szCs w:val="22"/>
          <w:lang w:val="en-US"/>
        </w:rPr>
        <w:t xml:space="preserve"> three specific priorities </w:t>
      </w:r>
      <w:r w:rsidR="003D7ABB" w:rsidRPr="00DB10A6">
        <w:rPr>
          <w:rFonts w:ascii="Arial" w:hAnsi="Arial" w:cs="Arial"/>
          <w:sz w:val="22"/>
          <w:szCs w:val="22"/>
          <w:lang w:val="en-US"/>
        </w:rPr>
        <w:t>– namely,</w:t>
      </w:r>
      <w:r w:rsidR="003D7ABB" w:rsidRPr="00DB10A6">
        <w:rPr>
          <w:rFonts w:ascii="Arial" w:hAnsi="Arial" w:cs="Arial"/>
          <w:b/>
          <w:bCs/>
          <w:sz w:val="22"/>
          <w:szCs w:val="22"/>
          <w:lang w:val="en-US"/>
        </w:rPr>
        <w:t xml:space="preserve"> layman conferences and open lectures </w:t>
      </w:r>
      <w:r w:rsidR="003D7ABB" w:rsidRPr="00DB10A6">
        <w:rPr>
          <w:rFonts w:ascii="Arial" w:hAnsi="Arial" w:cs="Arial"/>
          <w:sz w:val="22"/>
          <w:szCs w:val="22"/>
          <w:lang w:val="en-US"/>
        </w:rPr>
        <w:t>(</w:t>
      </w:r>
      <w:r w:rsidR="00DB10A6" w:rsidRPr="00DB10A6">
        <w:rPr>
          <w:rFonts w:ascii="Arial" w:hAnsi="Arial" w:cs="Arial"/>
          <w:sz w:val="22"/>
          <w:szCs w:val="22"/>
          <w:lang w:val="en-US"/>
        </w:rPr>
        <w:t>in</w:t>
      </w:r>
      <w:r w:rsidR="003D7ABB" w:rsidRPr="00DB10A6">
        <w:rPr>
          <w:rFonts w:ascii="Arial" w:hAnsi="Arial" w:cs="Arial"/>
          <w:sz w:val="22"/>
          <w:szCs w:val="22"/>
          <w:lang w:val="en-US"/>
        </w:rPr>
        <w:t xml:space="preserve"> the public engagement </w:t>
      </w:r>
      <w:r w:rsidR="00DB10A6" w:rsidRPr="00DB10A6">
        <w:rPr>
          <w:rFonts w:ascii="Arial" w:hAnsi="Arial" w:cs="Arial"/>
          <w:sz w:val="22"/>
          <w:szCs w:val="22"/>
          <w:lang w:val="en-US"/>
        </w:rPr>
        <w:t>domain</w:t>
      </w:r>
      <w:r w:rsidR="003D7ABB" w:rsidRPr="00DB10A6">
        <w:rPr>
          <w:rFonts w:ascii="Arial" w:hAnsi="Arial" w:cs="Arial"/>
          <w:sz w:val="22"/>
          <w:szCs w:val="22"/>
          <w:lang w:val="en-US"/>
        </w:rPr>
        <w:t xml:space="preserve">), </w:t>
      </w:r>
      <w:r w:rsidR="003D7ABB" w:rsidRPr="00DB10A6">
        <w:rPr>
          <w:rFonts w:ascii="Arial" w:hAnsi="Arial" w:cs="Arial"/>
          <w:b/>
          <w:bCs/>
          <w:sz w:val="22"/>
          <w:szCs w:val="22"/>
          <w:lang w:val="en-US"/>
        </w:rPr>
        <w:t xml:space="preserve">professorship training </w:t>
      </w:r>
      <w:r w:rsidR="003D7ABB" w:rsidRPr="00DB10A6">
        <w:rPr>
          <w:rFonts w:ascii="Arial" w:hAnsi="Arial" w:cs="Arial"/>
          <w:sz w:val="22"/>
          <w:szCs w:val="22"/>
          <w:lang w:val="en-US"/>
        </w:rPr>
        <w:t>(</w:t>
      </w:r>
      <w:r w:rsidR="00DB10A6" w:rsidRPr="00DB10A6">
        <w:rPr>
          <w:rFonts w:ascii="Arial" w:hAnsi="Arial" w:cs="Arial"/>
          <w:sz w:val="22"/>
          <w:szCs w:val="22"/>
          <w:lang w:val="en-US"/>
        </w:rPr>
        <w:t>in</w:t>
      </w:r>
      <w:r w:rsidR="003D7ABB" w:rsidRPr="00DB10A6">
        <w:rPr>
          <w:rFonts w:ascii="Arial" w:hAnsi="Arial" w:cs="Arial"/>
          <w:sz w:val="22"/>
          <w:szCs w:val="22"/>
          <w:lang w:val="en-US"/>
        </w:rPr>
        <w:t xml:space="preserve"> the research education </w:t>
      </w:r>
      <w:r w:rsidR="00DB10A6" w:rsidRPr="00DB10A6">
        <w:rPr>
          <w:rFonts w:ascii="Arial" w:hAnsi="Arial" w:cs="Arial"/>
          <w:sz w:val="22"/>
          <w:szCs w:val="22"/>
          <w:lang w:val="en-US"/>
        </w:rPr>
        <w:t>domain</w:t>
      </w:r>
      <w:r w:rsidR="003D7ABB" w:rsidRPr="00DB10A6">
        <w:rPr>
          <w:rFonts w:ascii="Arial" w:hAnsi="Arial" w:cs="Arial"/>
          <w:sz w:val="22"/>
          <w:szCs w:val="22"/>
          <w:lang w:val="en-US"/>
        </w:rPr>
        <w:t>),</w:t>
      </w:r>
      <w:r w:rsidR="003D7ABB" w:rsidRPr="00DB10A6">
        <w:rPr>
          <w:rFonts w:ascii="Arial" w:hAnsi="Arial" w:cs="Arial"/>
          <w:b/>
          <w:bCs/>
          <w:sz w:val="22"/>
          <w:szCs w:val="22"/>
          <w:lang w:val="en-US"/>
        </w:rPr>
        <w:t xml:space="preserve"> and responsibility for RRI at the </w:t>
      </w:r>
      <w:r w:rsidR="00DB10A6" w:rsidRPr="00DB10A6">
        <w:rPr>
          <w:rFonts w:ascii="Arial" w:hAnsi="Arial" w:cs="Arial"/>
          <w:b/>
          <w:bCs/>
          <w:sz w:val="22"/>
          <w:szCs w:val="22"/>
          <w:lang w:val="en-US"/>
        </w:rPr>
        <w:t xml:space="preserve">management level </w:t>
      </w:r>
      <w:r w:rsidR="00DB10A6" w:rsidRPr="00DB10A6">
        <w:rPr>
          <w:rFonts w:ascii="Arial" w:hAnsi="Arial" w:cs="Arial"/>
          <w:sz w:val="22"/>
          <w:szCs w:val="22"/>
          <w:lang w:val="en-US"/>
        </w:rPr>
        <w:t>(at the governance domain).</w:t>
      </w:r>
      <w:r w:rsidR="00DB10A6">
        <w:rPr>
          <w:rFonts w:ascii="Arial" w:hAnsi="Arial" w:cs="Arial"/>
          <w:sz w:val="22"/>
          <w:szCs w:val="22"/>
          <w:lang w:val="en-US"/>
        </w:rPr>
        <w:t xml:space="preserve"> These priorities have been selected due to their seminal nature within their specific domains. For instance, public engagement involves aspects such as participatory budgeting and public consultation, which would be most beneficial and effective if general population have opportunities to be informed, exposed to, and educated on the matters on which their participation and consultation will be requested. In the same line, research education involves aspects such as introductory lesson to RRI principles at the high-school level as well as</w:t>
      </w:r>
      <w:r w:rsidR="00DB10A6" w:rsidRPr="00DB10A6">
        <w:rPr>
          <w:rFonts w:ascii="Arial" w:hAnsi="Arial" w:cs="Arial"/>
          <w:sz w:val="21"/>
          <w:szCs w:val="21"/>
          <w:lang w:val="en-US"/>
        </w:rPr>
        <w:t xml:space="preserve"> </w:t>
      </w:r>
      <w:r w:rsidR="00DB10A6">
        <w:rPr>
          <w:rFonts w:ascii="Arial" w:hAnsi="Arial" w:cs="Arial"/>
          <w:sz w:val="22"/>
          <w:szCs w:val="22"/>
          <w:lang w:val="en-US"/>
        </w:rPr>
        <w:t>i</w:t>
      </w:r>
      <w:r w:rsidR="00DB10A6" w:rsidRPr="00DB10A6">
        <w:rPr>
          <w:rFonts w:ascii="Arial" w:hAnsi="Arial" w:cs="Arial"/>
          <w:sz w:val="22"/>
          <w:szCs w:val="22"/>
          <w:lang w:val="en-US"/>
        </w:rPr>
        <w:t xml:space="preserve">mplementing RRI </w:t>
      </w:r>
      <w:r w:rsidR="00DB10A6">
        <w:rPr>
          <w:rFonts w:ascii="Arial" w:hAnsi="Arial" w:cs="Arial"/>
          <w:sz w:val="22"/>
          <w:szCs w:val="22"/>
          <w:lang w:val="en-US"/>
        </w:rPr>
        <w:t>p</w:t>
      </w:r>
      <w:r w:rsidR="00DB10A6" w:rsidRPr="00DB10A6">
        <w:rPr>
          <w:rFonts w:ascii="Arial" w:hAnsi="Arial" w:cs="Arial"/>
          <w:sz w:val="22"/>
          <w:szCs w:val="22"/>
          <w:lang w:val="en-US"/>
        </w:rPr>
        <w:t xml:space="preserve">rinciples into </w:t>
      </w:r>
      <w:r w:rsidR="00DB10A6">
        <w:rPr>
          <w:rFonts w:ascii="Arial" w:hAnsi="Arial" w:cs="Arial"/>
          <w:sz w:val="22"/>
          <w:szCs w:val="22"/>
          <w:lang w:val="en-US"/>
        </w:rPr>
        <w:t>r</w:t>
      </w:r>
      <w:r w:rsidR="00DB10A6" w:rsidRPr="00DB10A6">
        <w:rPr>
          <w:rFonts w:ascii="Arial" w:hAnsi="Arial" w:cs="Arial"/>
          <w:sz w:val="22"/>
          <w:szCs w:val="22"/>
          <w:lang w:val="en-US"/>
        </w:rPr>
        <w:t xml:space="preserve">egular </w:t>
      </w:r>
      <w:r w:rsidR="00DB10A6">
        <w:rPr>
          <w:rFonts w:ascii="Arial" w:hAnsi="Arial" w:cs="Arial"/>
          <w:sz w:val="22"/>
          <w:szCs w:val="22"/>
          <w:lang w:val="en-US"/>
        </w:rPr>
        <w:t>t</w:t>
      </w:r>
      <w:r w:rsidR="00DB10A6" w:rsidRPr="00DB10A6">
        <w:rPr>
          <w:rFonts w:ascii="Arial" w:hAnsi="Arial" w:cs="Arial"/>
          <w:sz w:val="22"/>
          <w:szCs w:val="22"/>
          <w:lang w:val="en-US"/>
        </w:rPr>
        <w:t>eaching (</w:t>
      </w:r>
      <w:r w:rsidR="00DB10A6">
        <w:rPr>
          <w:rFonts w:ascii="Arial" w:hAnsi="Arial" w:cs="Arial"/>
          <w:sz w:val="22"/>
          <w:szCs w:val="22"/>
          <w:lang w:val="en-US"/>
        </w:rPr>
        <w:t>i.e., s</w:t>
      </w:r>
      <w:r w:rsidR="00DB10A6" w:rsidRPr="00DB10A6">
        <w:rPr>
          <w:rFonts w:ascii="Arial" w:hAnsi="Arial" w:cs="Arial"/>
          <w:sz w:val="22"/>
          <w:szCs w:val="22"/>
          <w:lang w:val="en-US"/>
        </w:rPr>
        <w:t xml:space="preserve">tudentship </w:t>
      </w:r>
      <w:r w:rsidR="00DB10A6">
        <w:rPr>
          <w:rFonts w:ascii="Arial" w:hAnsi="Arial" w:cs="Arial"/>
          <w:sz w:val="22"/>
          <w:szCs w:val="22"/>
          <w:lang w:val="en-US"/>
        </w:rPr>
        <w:t>t</w:t>
      </w:r>
      <w:r w:rsidR="00DB10A6" w:rsidRPr="00DB10A6">
        <w:rPr>
          <w:rFonts w:ascii="Arial" w:hAnsi="Arial" w:cs="Arial"/>
          <w:sz w:val="22"/>
          <w:szCs w:val="22"/>
          <w:lang w:val="en-US"/>
        </w:rPr>
        <w:t>raining).</w:t>
      </w:r>
      <w:r w:rsidR="00DB10A6">
        <w:rPr>
          <w:rFonts w:ascii="Arial" w:hAnsi="Arial" w:cs="Arial"/>
          <w:sz w:val="22"/>
          <w:szCs w:val="22"/>
          <w:lang w:val="en-US"/>
        </w:rPr>
        <w:t xml:space="preserve"> These actions would be most effective (and perhaps only truly possible) to the extent that professorship is </w:t>
      </w:r>
      <w:r w:rsidR="0086459A">
        <w:rPr>
          <w:rFonts w:ascii="Arial" w:hAnsi="Arial" w:cs="Arial"/>
          <w:sz w:val="22"/>
          <w:szCs w:val="22"/>
          <w:lang w:val="en-US"/>
        </w:rPr>
        <w:t xml:space="preserve">trained and familiarized with RRI principles and practice. Hence, in order to successfully implement actions within the research education domain, it is crucial that professors are first proficient on the matter. Lastly, the actions proposed within the governance domain </w:t>
      </w:r>
      <w:r w:rsidR="0086459A" w:rsidRPr="0086459A">
        <w:rPr>
          <w:rFonts w:ascii="Arial" w:hAnsi="Arial" w:cs="Arial"/>
          <w:sz w:val="22"/>
          <w:szCs w:val="22"/>
          <w:lang w:val="en-US"/>
        </w:rPr>
        <w:t xml:space="preserve">include </w:t>
      </w:r>
      <w:r w:rsidR="0086459A">
        <w:rPr>
          <w:rFonts w:ascii="Arial" w:hAnsi="Arial" w:cs="Arial"/>
          <w:sz w:val="22"/>
          <w:szCs w:val="22"/>
          <w:lang w:val="en-US"/>
        </w:rPr>
        <w:t xml:space="preserve">the following: </w:t>
      </w:r>
      <w:r w:rsidR="0086459A" w:rsidRPr="0086459A">
        <w:rPr>
          <w:rFonts w:ascii="Arial" w:hAnsi="Arial" w:cs="Arial"/>
          <w:sz w:val="22"/>
          <w:szCs w:val="22"/>
          <w:lang w:val="en-US"/>
        </w:rPr>
        <w:t xml:space="preserve">responsibility for RRI at the </w:t>
      </w:r>
      <w:r w:rsidR="0086459A">
        <w:rPr>
          <w:rFonts w:ascii="Arial" w:hAnsi="Arial" w:cs="Arial"/>
          <w:sz w:val="22"/>
          <w:szCs w:val="22"/>
          <w:lang w:val="en-US"/>
        </w:rPr>
        <w:t>m</w:t>
      </w:r>
      <w:r w:rsidR="0086459A" w:rsidRPr="0086459A">
        <w:rPr>
          <w:rFonts w:ascii="Arial" w:hAnsi="Arial" w:cs="Arial"/>
          <w:sz w:val="22"/>
          <w:szCs w:val="22"/>
          <w:lang w:val="en-US"/>
        </w:rPr>
        <w:t xml:space="preserve">anagement </w:t>
      </w:r>
      <w:r w:rsidR="0086459A">
        <w:rPr>
          <w:rFonts w:ascii="Arial" w:hAnsi="Arial" w:cs="Arial"/>
          <w:sz w:val="22"/>
          <w:szCs w:val="22"/>
          <w:lang w:val="en-US"/>
        </w:rPr>
        <w:t>l</w:t>
      </w:r>
      <w:r w:rsidR="0086459A" w:rsidRPr="0086459A">
        <w:rPr>
          <w:rFonts w:ascii="Arial" w:hAnsi="Arial" w:cs="Arial"/>
          <w:sz w:val="22"/>
          <w:szCs w:val="22"/>
          <w:lang w:val="en-US"/>
        </w:rPr>
        <w:t xml:space="preserve">evel, </w:t>
      </w:r>
      <w:r w:rsidR="0086459A">
        <w:rPr>
          <w:rFonts w:ascii="Arial" w:hAnsi="Arial" w:cs="Arial"/>
          <w:sz w:val="22"/>
          <w:szCs w:val="22"/>
          <w:lang w:val="en-US"/>
        </w:rPr>
        <w:t>i</w:t>
      </w:r>
      <w:r w:rsidR="0086459A" w:rsidRPr="0086459A">
        <w:rPr>
          <w:rFonts w:ascii="Arial" w:hAnsi="Arial" w:cs="Arial"/>
          <w:sz w:val="22"/>
          <w:szCs w:val="22"/>
          <w:lang w:val="en-US"/>
        </w:rPr>
        <w:t xml:space="preserve">ntegration of RRI in </w:t>
      </w:r>
      <w:r w:rsidR="0086459A">
        <w:rPr>
          <w:rFonts w:ascii="Arial" w:hAnsi="Arial" w:cs="Arial"/>
          <w:sz w:val="22"/>
          <w:szCs w:val="22"/>
          <w:lang w:val="en-US"/>
        </w:rPr>
        <w:t>s</w:t>
      </w:r>
      <w:r w:rsidR="0086459A" w:rsidRPr="0086459A">
        <w:rPr>
          <w:rFonts w:ascii="Arial" w:hAnsi="Arial" w:cs="Arial"/>
          <w:sz w:val="22"/>
          <w:szCs w:val="22"/>
          <w:lang w:val="en-US"/>
        </w:rPr>
        <w:t xml:space="preserve">trategic </w:t>
      </w:r>
      <w:r w:rsidR="0086459A">
        <w:rPr>
          <w:rFonts w:ascii="Arial" w:hAnsi="Arial" w:cs="Arial"/>
          <w:sz w:val="22"/>
          <w:szCs w:val="22"/>
          <w:lang w:val="en-US"/>
        </w:rPr>
        <w:t>d</w:t>
      </w:r>
      <w:r w:rsidR="0086459A" w:rsidRPr="0086459A">
        <w:rPr>
          <w:rFonts w:ascii="Arial" w:hAnsi="Arial" w:cs="Arial"/>
          <w:sz w:val="22"/>
          <w:szCs w:val="22"/>
          <w:lang w:val="en-US"/>
        </w:rPr>
        <w:t xml:space="preserve">ocuments, </w:t>
      </w:r>
      <w:r w:rsidR="0086459A">
        <w:rPr>
          <w:rFonts w:ascii="Arial" w:hAnsi="Arial" w:cs="Arial"/>
          <w:sz w:val="22"/>
          <w:szCs w:val="22"/>
          <w:lang w:val="en-US"/>
        </w:rPr>
        <w:t>r</w:t>
      </w:r>
      <w:r w:rsidR="0086459A" w:rsidRPr="0086459A">
        <w:rPr>
          <w:rFonts w:ascii="Arial" w:hAnsi="Arial" w:cs="Arial"/>
          <w:sz w:val="22"/>
          <w:szCs w:val="22"/>
          <w:lang w:val="en-US"/>
        </w:rPr>
        <w:t xml:space="preserve">ewarding </w:t>
      </w:r>
      <w:r w:rsidR="0086459A">
        <w:rPr>
          <w:rFonts w:ascii="Arial" w:hAnsi="Arial" w:cs="Arial"/>
          <w:sz w:val="22"/>
          <w:szCs w:val="22"/>
          <w:lang w:val="en-US"/>
        </w:rPr>
        <w:t>r</w:t>
      </w:r>
      <w:r w:rsidR="0086459A" w:rsidRPr="0086459A">
        <w:rPr>
          <w:rFonts w:ascii="Arial" w:hAnsi="Arial" w:cs="Arial"/>
          <w:sz w:val="22"/>
          <w:szCs w:val="22"/>
          <w:lang w:val="en-US"/>
        </w:rPr>
        <w:t xml:space="preserve">esults </w:t>
      </w:r>
      <w:r w:rsidR="0086459A">
        <w:rPr>
          <w:rFonts w:ascii="Arial" w:hAnsi="Arial" w:cs="Arial"/>
          <w:sz w:val="22"/>
          <w:szCs w:val="22"/>
          <w:lang w:val="en-US"/>
        </w:rPr>
        <w:t>r</w:t>
      </w:r>
      <w:r w:rsidR="0086459A" w:rsidRPr="0086459A">
        <w:rPr>
          <w:rFonts w:ascii="Arial" w:hAnsi="Arial" w:cs="Arial"/>
          <w:sz w:val="22"/>
          <w:szCs w:val="22"/>
          <w:lang w:val="en-US"/>
        </w:rPr>
        <w:t xml:space="preserve">elated to RRI, </w:t>
      </w:r>
      <w:r w:rsidR="0086459A">
        <w:rPr>
          <w:rFonts w:ascii="Arial" w:hAnsi="Arial" w:cs="Arial"/>
          <w:sz w:val="22"/>
          <w:szCs w:val="22"/>
          <w:lang w:val="en-US"/>
        </w:rPr>
        <w:t>and s</w:t>
      </w:r>
      <w:r w:rsidR="0086459A" w:rsidRPr="0086459A">
        <w:rPr>
          <w:rFonts w:ascii="Arial" w:hAnsi="Arial" w:cs="Arial"/>
          <w:sz w:val="22"/>
          <w:szCs w:val="22"/>
          <w:lang w:val="en-US"/>
        </w:rPr>
        <w:t xml:space="preserve">ystematic </w:t>
      </w:r>
      <w:r w:rsidR="0086459A">
        <w:rPr>
          <w:rFonts w:ascii="Arial" w:hAnsi="Arial" w:cs="Arial"/>
          <w:sz w:val="22"/>
          <w:szCs w:val="22"/>
          <w:lang w:val="en-US"/>
        </w:rPr>
        <w:t>m</w:t>
      </w:r>
      <w:r w:rsidR="0086459A" w:rsidRPr="0086459A">
        <w:rPr>
          <w:rFonts w:ascii="Arial" w:hAnsi="Arial" w:cs="Arial"/>
          <w:sz w:val="22"/>
          <w:szCs w:val="22"/>
          <w:lang w:val="en-US"/>
        </w:rPr>
        <w:t xml:space="preserve">onitoring of </w:t>
      </w:r>
      <w:r w:rsidR="0086459A">
        <w:rPr>
          <w:rFonts w:ascii="Arial" w:hAnsi="Arial" w:cs="Arial"/>
          <w:sz w:val="22"/>
          <w:szCs w:val="22"/>
          <w:lang w:val="en-US"/>
        </w:rPr>
        <w:t>i</w:t>
      </w:r>
      <w:r w:rsidR="0086459A" w:rsidRPr="0086459A">
        <w:rPr>
          <w:rFonts w:ascii="Arial" w:hAnsi="Arial" w:cs="Arial"/>
          <w:sz w:val="22"/>
          <w:szCs w:val="22"/>
          <w:lang w:val="en-US"/>
        </w:rPr>
        <w:t xml:space="preserve">nstitution's </w:t>
      </w:r>
      <w:r w:rsidR="0086459A">
        <w:rPr>
          <w:rFonts w:ascii="Arial" w:hAnsi="Arial" w:cs="Arial"/>
          <w:sz w:val="22"/>
          <w:szCs w:val="22"/>
          <w:lang w:val="en-US"/>
        </w:rPr>
        <w:t>r</w:t>
      </w:r>
      <w:r w:rsidR="0086459A" w:rsidRPr="0086459A">
        <w:rPr>
          <w:rFonts w:ascii="Arial" w:hAnsi="Arial" w:cs="Arial"/>
          <w:sz w:val="22"/>
          <w:szCs w:val="22"/>
          <w:lang w:val="en-US"/>
        </w:rPr>
        <w:t>eputation</w:t>
      </w:r>
      <w:r w:rsidR="0086459A">
        <w:rPr>
          <w:rFonts w:ascii="Arial" w:hAnsi="Arial" w:cs="Arial"/>
          <w:sz w:val="22"/>
          <w:szCs w:val="22"/>
          <w:lang w:val="en-US"/>
        </w:rPr>
        <w:t xml:space="preserve">. Of these, </w:t>
      </w:r>
      <w:r w:rsidR="0086459A" w:rsidRPr="0086459A">
        <w:rPr>
          <w:rFonts w:ascii="Arial" w:hAnsi="Arial" w:cs="Arial"/>
          <w:sz w:val="22"/>
          <w:szCs w:val="22"/>
          <w:lang w:val="en-US"/>
        </w:rPr>
        <w:t xml:space="preserve">responsibility for RRI at the </w:t>
      </w:r>
      <w:r w:rsidR="0086459A">
        <w:rPr>
          <w:rFonts w:ascii="Arial" w:hAnsi="Arial" w:cs="Arial"/>
          <w:sz w:val="22"/>
          <w:szCs w:val="22"/>
          <w:lang w:val="en-US"/>
        </w:rPr>
        <w:t>m</w:t>
      </w:r>
      <w:r w:rsidR="0086459A" w:rsidRPr="0086459A">
        <w:rPr>
          <w:rFonts w:ascii="Arial" w:hAnsi="Arial" w:cs="Arial"/>
          <w:sz w:val="22"/>
          <w:szCs w:val="22"/>
          <w:lang w:val="en-US"/>
        </w:rPr>
        <w:t xml:space="preserve">anagement </w:t>
      </w:r>
      <w:r w:rsidR="0086459A">
        <w:rPr>
          <w:rFonts w:ascii="Arial" w:hAnsi="Arial" w:cs="Arial"/>
          <w:sz w:val="22"/>
          <w:szCs w:val="22"/>
          <w:lang w:val="en-US"/>
        </w:rPr>
        <w:t>l</w:t>
      </w:r>
      <w:r w:rsidR="0086459A" w:rsidRPr="0086459A">
        <w:rPr>
          <w:rFonts w:ascii="Arial" w:hAnsi="Arial" w:cs="Arial"/>
          <w:sz w:val="22"/>
          <w:szCs w:val="22"/>
          <w:lang w:val="en-US"/>
        </w:rPr>
        <w:t>evel</w:t>
      </w:r>
      <w:r w:rsidR="0086459A">
        <w:rPr>
          <w:rFonts w:ascii="Arial" w:hAnsi="Arial" w:cs="Arial"/>
          <w:sz w:val="22"/>
          <w:szCs w:val="22"/>
          <w:lang w:val="en-US"/>
        </w:rPr>
        <w:t xml:space="preserve"> should come first, as it is managers who can effectively promote and enforce the other activities – i</w:t>
      </w:r>
      <w:r w:rsidR="00DE5360">
        <w:rPr>
          <w:rFonts w:ascii="Arial" w:hAnsi="Arial" w:cs="Arial"/>
          <w:sz w:val="22"/>
          <w:szCs w:val="22"/>
          <w:lang w:val="en-US"/>
        </w:rPr>
        <w:t>ndeed, i</w:t>
      </w:r>
      <w:r w:rsidR="0086459A">
        <w:rPr>
          <w:rFonts w:ascii="Arial" w:hAnsi="Arial" w:cs="Arial"/>
          <w:sz w:val="22"/>
          <w:szCs w:val="22"/>
          <w:lang w:val="en-US"/>
        </w:rPr>
        <w:t>f managers are not held accountable, it is unlikely that i</w:t>
      </w:r>
      <w:r w:rsidR="0086459A" w:rsidRPr="0086459A">
        <w:rPr>
          <w:rFonts w:ascii="Arial" w:hAnsi="Arial" w:cs="Arial"/>
          <w:sz w:val="22"/>
          <w:szCs w:val="22"/>
          <w:lang w:val="en-US"/>
        </w:rPr>
        <w:t xml:space="preserve">ntegration of RRI in </w:t>
      </w:r>
      <w:r w:rsidR="0086459A">
        <w:rPr>
          <w:rFonts w:ascii="Arial" w:hAnsi="Arial" w:cs="Arial"/>
          <w:sz w:val="22"/>
          <w:szCs w:val="22"/>
          <w:lang w:val="en-US"/>
        </w:rPr>
        <w:t>s</w:t>
      </w:r>
      <w:r w:rsidR="0086459A" w:rsidRPr="0086459A">
        <w:rPr>
          <w:rFonts w:ascii="Arial" w:hAnsi="Arial" w:cs="Arial"/>
          <w:sz w:val="22"/>
          <w:szCs w:val="22"/>
          <w:lang w:val="en-US"/>
        </w:rPr>
        <w:t xml:space="preserve">trategic </w:t>
      </w:r>
      <w:r w:rsidR="0086459A">
        <w:rPr>
          <w:rFonts w:ascii="Arial" w:hAnsi="Arial" w:cs="Arial"/>
          <w:sz w:val="22"/>
          <w:szCs w:val="22"/>
          <w:lang w:val="en-US"/>
        </w:rPr>
        <w:t>d</w:t>
      </w:r>
      <w:r w:rsidR="0086459A" w:rsidRPr="0086459A">
        <w:rPr>
          <w:rFonts w:ascii="Arial" w:hAnsi="Arial" w:cs="Arial"/>
          <w:sz w:val="22"/>
          <w:szCs w:val="22"/>
          <w:lang w:val="en-US"/>
        </w:rPr>
        <w:t xml:space="preserve">ocuments, </w:t>
      </w:r>
      <w:r w:rsidR="0086459A">
        <w:rPr>
          <w:rFonts w:ascii="Arial" w:hAnsi="Arial" w:cs="Arial"/>
          <w:sz w:val="22"/>
          <w:szCs w:val="22"/>
          <w:lang w:val="en-US"/>
        </w:rPr>
        <w:t>r</w:t>
      </w:r>
      <w:r w:rsidR="0086459A" w:rsidRPr="0086459A">
        <w:rPr>
          <w:rFonts w:ascii="Arial" w:hAnsi="Arial" w:cs="Arial"/>
          <w:sz w:val="22"/>
          <w:szCs w:val="22"/>
          <w:lang w:val="en-US"/>
        </w:rPr>
        <w:t xml:space="preserve">ewarding </w:t>
      </w:r>
      <w:r w:rsidR="0086459A">
        <w:rPr>
          <w:rFonts w:ascii="Arial" w:hAnsi="Arial" w:cs="Arial"/>
          <w:sz w:val="22"/>
          <w:szCs w:val="22"/>
          <w:lang w:val="en-US"/>
        </w:rPr>
        <w:t>r</w:t>
      </w:r>
      <w:r w:rsidR="0086459A" w:rsidRPr="0086459A">
        <w:rPr>
          <w:rFonts w:ascii="Arial" w:hAnsi="Arial" w:cs="Arial"/>
          <w:sz w:val="22"/>
          <w:szCs w:val="22"/>
          <w:lang w:val="en-US"/>
        </w:rPr>
        <w:t xml:space="preserve">esults </w:t>
      </w:r>
      <w:r w:rsidR="0086459A">
        <w:rPr>
          <w:rFonts w:ascii="Arial" w:hAnsi="Arial" w:cs="Arial"/>
          <w:sz w:val="22"/>
          <w:szCs w:val="22"/>
          <w:lang w:val="en-US"/>
        </w:rPr>
        <w:t>r</w:t>
      </w:r>
      <w:r w:rsidR="0086459A" w:rsidRPr="0086459A">
        <w:rPr>
          <w:rFonts w:ascii="Arial" w:hAnsi="Arial" w:cs="Arial"/>
          <w:sz w:val="22"/>
          <w:szCs w:val="22"/>
          <w:lang w:val="en-US"/>
        </w:rPr>
        <w:t xml:space="preserve">elated to RRI, </w:t>
      </w:r>
      <w:r w:rsidR="0086459A">
        <w:rPr>
          <w:rFonts w:ascii="Arial" w:hAnsi="Arial" w:cs="Arial"/>
          <w:sz w:val="22"/>
          <w:szCs w:val="22"/>
          <w:lang w:val="en-US"/>
        </w:rPr>
        <w:t>and s</w:t>
      </w:r>
      <w:r w:rsidR="0086459A" w:rsidRPr="0086459A">
        <w:rPr>
          <w:rFonts w:ascii="Arial" w:hAnsi="Arial" w:cs="Arial"/>
          <w:sz w:val="22"/>
          <w:szCs w:val="22"/>
          <w:lang w:val="en-US"/>
        </w:rPr>
        <w:t xml:space="preserve">ystematic </w:t>
      </w:r>
      <w:r w:rsidR="0086459A">
        <w:rPr>
          <w:rFonts w:ascii="Arial" w:hAnsi="Arial" w:cs="Arial"/>
          <w:sz w:val="22"/>
          <w:szCs w:val="22"/>
          <w:lang w:val="en-US"/>
        </w:rPr>
        <w:t>m</w:t>
      </w:r>
      <w:r w:rsidR="0086459A" w:rsidRPr="0086459A">
        <w:rPr>
          <w:rFonts w:ascii="Arial" w:hAnsi="Arial" w:cs="Arial"/>
          <w:sz w:val="22"/>
          <w:szCs w:val="22"/>
          <w:lang w:val="en-US"/>
        </w:rPr>
        <w:t xml:space="preserve">onitoring of </w:t>
      </w:r>
      <w:r w:rsidR="0086459A">
        <w:rPr>
          <w:rFonts w:ascii="Arial" w:hAnsi="Arial" w:cs="Arial"/>
          <w:sz w:val="22"/>
          <w:szCs w:val="22"/>
          <w:lang w:val="en-US"/>
        </w:rPr>
        <w:t>i</w:t>
      </w:r>
      <w:r w:rsidR="0086459A" w:rsidRPr="0086459A">
        <w:rPr>
          <w:rFonts w:ascii="Arial" w:hAnsi="Arial" w:cs="Arial"/>
          <w:sz w:val="22"/>
          <w:szCs w:val="22"/>
          <w:lang w:val="en-US"/>
        </w:rPr>
        <w:t xml:space="preserve">nstitution's </w:t>
      </w:r>
      <w:r w:rsidR="0086459A">
        <w:rPr>
          <w:rFonts w:ascii="Arial" w:hAnsi="Arial" w:cs="Arial"/>
          <w:sz w:val="22"/>
          <w:szCs w:val="22"/>
          <w:lang w:val="en-US"/>
        </w:rPr>
        <w:t>r</w:t>
      </w:r>
      <w:r w:rsidR="0086459A" w:rsidRPr="0086459A">
        <w:rPr>
          <w:rFonts w:ascii="Arial" w:hAnsi="Arial" w:cs="Arial"/>
          <w:sz w:val="22"/>
          <w:szCs w:val="22"/>
          <w:lang w:val="en-US"/>
        </w:rPr>
        <w:t>eputation</w:t>
      </w:r>
      <w:r w:rsidR="0086459A">
        <w:rPr>
          <w:rFonts w:ascii="Arial" w:hAnsi="Arial" w:cs="Arial"/>
          <w:sz w:val="22"/>
          <w:szCs w:val="22"/>
          <w:lang w:val="en-US"/>
        </w:rPr>
        <w:t xml:space="preserve"> will be </w:t>
      </w:r>
      <w:r w:rsidR="00DE5360">
        <w:rPr>
          <w:rFonts w:ascii="Arial" w:hAnsi="Arial" w:cs="Arial"/>
          <w:sz w:val="22"/>
          <w:szCs w:val="22"/>
          <w:lang w:val="en-US"/>
        </w:rPr>
        <w:t>carried</w:t>
      </w:r>
      <w:r w:rsidR="0086459A">
        <w:rPr>
          <w:rFonts w:ascii="Arial" w:hAnsi="Arial" w:cs="Arial"/>
          <w:sz w:val="22"/>
          <w:szCs w:val="22"/>
          <w:lang w:val="en-US"/>
        </w:rPr>
        <w:t xml:space="preserve"> out.</w:t>
      </w:r>
      <w:r w:rsidR="00DE5360">
        <w:rPr>
          <w:rFonts w:ascii="Arial" w:hAnsi="Arial" w:cs="Arial"/>
          <w:sz w:val="22"/>
          <w:szCs w:val="22"/>
          <w:lang w:val="en-US"/>
        </w:rPr>
        <w:t xml:space="preserve"> The following table summarizes the proposed activities and suggested priorities.</w:t>
      </w:r>
    </w:p>
    <w:p w14:paraId="5922269F" w14:textId="77777777" w:rsidR="00DE5360" w:rsidRDefault="00DE5360" w:rsidP="0086459A">
      <w:pPr>
        <w:pStyle w:val="Prrafodelista"/>
        <w:numPr>
          <w:ilvl w:val="0"/>
          <w:numId w:val="0"/>
        </w:numPr>
        <w:spacing w:line="360" w:lineRule="auto"/>
        <w:ind w:right="567"/>
        <w:jc w:val="both"/>
        <w:rPr>
          <w:rFonts w:ascii="Arial" w:hAnsi="Arial" w:cs="Arial"/>
          <w:sz w:val="22"/>
          <w:szCs w:val="22"/>
          <w:lang w:val="en-US"/>
        </w:rPr>
      </w:pPr>
    </w:p>
    <w:p w14:paraId="792FE481" w14:textId="77777777" w:rsidR="00DE5360" w:rsidRPr="0086459A" w:rsidRDefault="00DE5360" w:rsidP="0086459A">
      <w:pPr>
        <w:pStyle w:val="Prrafodelista"/>
        <w:numPr>
          <w:ilvl w:val="0"/>
          <w:numId w:val="0"/>
        </w:numPr>
        <w:spacing w:line="360" w:lineRule="auto"/>
        <w:ind w:right="567"/>
        <w:jc w:val="both"/>
        <w:rPr>
          <w:rFonts w:ascii="Arial" w:hAnsi="Arial" w:cs="Arial"/>
          <w:sz w:val="22"/>
          <w:szCs w:val="22"/>
          <w:lang w:val="en-US"/>
        </w:rPr>
      </w:pPr>
    </w:p>
    <w:tbl>
      <w:tblPr>
        <w:tblStyle w:val="Tablaconcuadrcula"/>
        <w:tblW w:w="0" w:type="auto"/>
        <w:tblLook w:val="04A0" w:firstRow="1" w:lastRow="0" w:firstColumn="1" w:lastColumn="0" w:noHBand="0" w:noVBand="1"/>
      </w:tblPr>
      <w:tblGrid>
        <w:gridCol w:w="2830"/>
        <w:gridCol w:w="7225"/>
      </w:tblGrid>
      <w:tr w:rsidR="00DE5360" w14:paraId="038BBDFF" w14:textId="77777777" w:rsidTr="00C52513">
        <w:tc>
          <w:tcPr>
            <w:tcW w:w="2830" w:type="dxa"/>
            <w:shd w:val="clear" w:color="auto" w:fill="A9A5FF" w:themeFill="text2" w:themeFillTint="66"/>
            <w:vAlign w:val="bottom"/>
          </w:tcPr>
          <w:p w14:paraId="0369A198" w14:textId="4C9CAD2E" w:rsidR="00DE5360" w:rsidRPr="00C52513" w:rsidRDefault="00DE5360" w:rsidP="00C52513">
            <w:pPr>
              <w:pStyle w:val="Prrafodelista"/>
              <w:numPr>
                <w:ilvl w:val="0"/>
                <w:numId w:val="0"/>
              </w:numPr>
              <w:spacing w:line="360" w:lineRule="auto"/>
              <w:ind w:right="567"/>
              <w:rPr>
                <w:rFonts w:ascii="Arial" w:hAnsi="Arial" w:cs="Arial"/>
                <w:b/>
                <w:bCs/>
                <w:sz w:val="22"/>
                <w:szCs w:val="22"/>
                <w:lang w:val="en-US"/>
              </w:rPr>
            </w:pPr>
            <w:r w:rsidRPr="00C52513">
              <w:rPr>
                <w:rFonts w:ascii="Arial" w:hAnsi="Arial" w:cs="Arial"/>
                <w:b/>
                <w:bCs/>
                <w:sz w:val="22"/>
                <w:szCs w:val="22"/>
                <w:lang w:val="en-US"/>
              </w:rPr>
              <w:t>RRI Domain</w:t>
            </w:r>
          </w:p>
        </w:tc>
        <w:tc>
          <w:tcPr>
            <w:tcW w:w="7225" w:type="dxa"/>
            <w:shd w:val="clear" w:color="auto" w:fill="A9A5FF" w:themeFill="text2" w:themeFillTint="66"/>
            <w:vAlign w:val="bottom"/>
          </w:tcPr>
          <w:p w14:paraId="0668F500" w14:textId="1FEA6A30" w:rsidR="00DE5360" w:rsidRPr="00C52513" w:rsidRDefault="00DE5360" w:rsidP="00C52513">
            <w:pPr>
              <w:pStyle w:val="Prrafodelista"/>
              <w:numPr>
                <w:ilvl w:val="0"/>
                <w:numId w:val="0"/>
              </w:numPr>
              <w:spacing w:line="360" w:lineRule="auto"/>
              <w:ind w:right="567"/>
              <w:rPr>
                <w:rFonts w:ascii="Arial" w:hAnsi="Arial" w:cs="Arial"/>
                <w:b/>
                <w:bCs/>
                <w:sz w:val="22"/>
                <w:szCs w:val="22"/>
                <w:lang w:val="en-US"/>
              </w:rPr>
            </w:pPr>
            <w:r w:rsidRPr="00C52513">
              <w:rPr>
                <w:rFonts w:ascii="Arial" w:hAnsi="Arial" w:cs="Arial"/>
                <w:b/>
                <w:bCs/>
                <w:sz w:val="22"/>
                <w:szCs w:val="22"/>
                <w:lang w:val="en-US"/>
              </w:rPr>
              <w:t>Practices</w:t>
            </w:r>
          </w:p>
        </w:tc>
      </w:tr>
      <w:tr w:rsidR="00DE5360" w14:paraId="2850DBBC" w14:textId="77777777" w:rsidTr="00DE5360">
        <w:tc>
          <w:tcPr>
            <w:tcW w:w="2830" w:type="dxa"/>
          </w:tcPr>
          <w:p w14:paraId="7A9DF314" w14:textId="77777777" w:rsidR="00DE5360" w:rsidRDefault="00DE5360" w:rsidP="00DE5360">
            <w:pPr>
              <w:pStyle w:val="Prrafodelista"/>
              <w:numPr>
                <w:ilvl w:val="0"/>
                <w:numId w:val="0"/>
              </w:numPr>
              <w:ind w:right="567"/>
              <w:jc w:val="both"/>
              <w:rPr>
                <w:rFonts w:ascii="Arial" w:hAnsi="Arial" w:cs="Arial"/>
                <w:sz w:val="22"/>
                <w:szCs w:val="22"/>
                <w:lang w:val="en-US"/>
              </w:rPr>
            </w:pPr>
          </w:p>
          <w:p w14:paraId="23048D92" w14:textId="21274565" w:rsidR="00DE5360" w:rsidRDefault="00DE5360" w:rsidP="00DE5360">
            <w:pPr>
              <w:pStyle w:val="Prrafodelista"/>
              <w:numPr>
                <w:ilvl w:val="0"/>
                <w:numId w:val="0"/>
              </w:numPr>
              <w:ind w:right="567"/>
              <w:jc w:val="both"/>
              <w:rPr>
                <w:rFonts w:ascii="Arial" w:hAnsi="Arial" w:cs="Arial"/>
                <w:sz w:val="22"/>
                <w:szCs w:val="22"/>
                <w:lang w:val="en-US"/>
              </w:rPr>
            </w:pPr>
            <w:r>
              <w:rPr>
                <w:rFonts w:ascii="Arial" w:hAnsi="Arial" w:cs="Arial"/>
                <w:sz w:val="22"/>
                <w:szCs w:val="22"/>
                <w:lang w:val="en-US"/>
              </w:rPr>
              <w:t>Public Engagement</w:t>
            </w:r>
          </w:p>
        </w:tc>
        <w:tc>
          <w:tcPr>
            <w:tcW w:w="7225" w:type="dxa"/>
          </w:tcPr>
          <w:p w14:paraId="0E246E1B" w14:textId="77777777" w:rsidR="00DE5360" w:rsidRDefault="00DE5360" w:rsidP="00DE5360">
            <w:pPr>
              <w:rPr>
                <w:rFonts w:ascii="Arial" w:hAnsi="Arial" w:cs="Arial"/>
                <w:sz w:val="22"/>
                <w:szCs w:val="22"/>
                <w:lang w:val="en-US"/>
              </w:rPr>
            </w:pPr>
          </w:p>
          <w:p w14:paraId="0B1C9F4D" w14:textId="26A0A913" w:rsidR="00DE5360" w:rsidRPr="00C52513" w:rsidRDefault="00DE5360" w:rsidP="00C52513">
            <w:pPr>
              <w:pStyle w:val="Prrafodelista"/>
              <w:numPr>
                <w:ilvl w:val="0"/>
                <w:numId w:val="10"/>
              </w:numPr>
              <w:rPr>
                <w:rFonts w:ascii="Arial" w:hAnsi="Arial" w:cs="Arial"/>
                <w:sz w:val="22"/>
                <w:szCs w:val="22"/>
                <w:lang w:val="en-US"/>
              </w:rPr>
            </w:pPr>
            <w:r w:rsidRPr="00C52513">
              <w:rPr>
                <w:rFonts w:ascii="Arial" w:hAnsi="Arial" w:cs="Arial"/>
                <w:sz w:val="22"/>
                <w:szCs w:val="22"/>
                <w:lang w:val="en-US"/>
              </w:rPr>
              <w:t xml:space="preserve">Laymen Conferences and Open Lectures - </w:t>
            </w:r>
            <w:r w:rsidRPr="00C52513">
              <w:rPr>
                <w:rFonts w:ascii="Arial" w:hAnsi="Arial" w:cs="Arial"/>
                <w:color w:val="2A1EFF" w:themeColor="text2"/>
                <w:sz w:val="22"/>
                <w:szCs w:val="22"/>
                <w:lang w:val="en-US"/>
              </w:rPr>
              <w:t>Priority</w:t>
            </w:r>
          </w:p>
          <w:p w14:paraId="64181307" w14:textId="77777777" w:rsidR="00DE5360" w:rsidRPr="00C52513" w:rsidRDefault="00DE5360" w:rsidP="00C52513">
            <w:pPr>
              <w:pStyle w:val="Prrafodelista"/>
              <w:numPr>
                <w:ilvl w:val="0"/>
                <w:numId w:val="10"/>
              </w:numPr>
              <w:rPr>
                <w:rFonts w:ascii="Arial" w:hAnsi="Arial" w:cs="Arial"/>
                <w:sz w:val="22"/>
                <w:szCs w:val="22"/>
                <w:lang w:val="en-US"/>
              </w:rPr>
            </w:pPr>
            <w:r w:rsidRPr="00C52513">
              <w:rPr>
                <w:rFonts w:ascii="Arial" w:hAnsi="Arial" w:cs="Arial"/>
                <w:sz w:val="22"/>
                <w:szCs w:val="22"/>
                <w:lang w:val="en-US"/>
              </w:rPr>
              <w:t>Participatory Budgeting</w:t>
            </w:r>
          </w:p>
          <w:p w14:paraId="0A9EED61" w14:textId="77777777" w:rsidR="00DE5360" w:rsidRPr="00C52513" w:rsidRDefault="00DE5360" w:rsidP="00C52513">
            <w:pPr>
              <w:pStyle w:val="Prrafodelista"/>
              <w:numPr>
                <w:ilvl w:val="0"/>
                <w:numId w:val="10"/>
              </w:numPr>
              <w:rPr>
                <w:rFonts w:ascii="Arial" w:hAnsi="Arial" w:cs="Arial"/>
                <w:sz w:val="22"/>
                <w:szCs w:val="22"/>
                <w:lang w:val="en-US"/>
              </w:rPr>
            </w:pPr>
            <w:r w:rsidRPr="00C52513">
              <w:rPr>
                <w:rFonts w:ascii="Arial" w:hAnsi="Arial" w:cs="Arial"/>
                <w:sz w:val="22"/>
                <w:szCs w:val="22"/>
                <w:lang w:val="en-US"/>
              </w:rPr>
              <w:t>Public Consultation</w:t>
            </w:r>
          </w:p>
          <w:p w14:paraId="3426BB65" w14:textId="77777777" w:rsidR="00DE5360" w:rsidRPr="00C52513" w:rsidRDefault="00DE5360" w:rsidP="00C52513">
            <w:pPr>
              <w:pStyle w:val="Prrafodelista"/>
              <w:numPr>
                <w:ilvl w:val="0"/>
                <w:numId w:val="10"/>
              </w:numPr>
              <w:rPr>
                <w:rFonts w:ascii="Arial" w:hAnsi="Arial" w:cs="Arial"/>
                <w:sz w:val="22"/>
                <w:szCs w:val="22"/>
                <w:lang w:val="en-US"/>
              </w:rPr>
            </w:pPr>
            <w:r w:rsidRPr="00C52513">
              <w:rPr>
                <w:rFonts w:ascii="Arial" w:hAnsi="Arial" w:cs="Arial"/>
                <w:sz w:val="22"/>
                <w:szCs w:val="22"/>
                <w:lang w:val="en-US"/>
              </w:rPr>
              <w:t>Promotion of Institutional RRI</w:t>
            </w:r>
          </w:p>
          <w:p w14:paraId="00B7DAC8" w14:textId="42048288" w:rsidR="00DE5360" w:rsidRPr="00DE5360" w:rsidRDefault="00DE5360" w:rsidP="00DE5360">
            <w:pPr>
              <w:rPr>
                <w:lang w:val="en-US"/>
              </w:rPr>
            </w:pPr>
          </w:p>
        </w:tc>
      </w:tr>
      <w:tr w:rsidR="00DE5360" w:rsidRPr="00ED4594" w14:paraId="138157F7" w14:textId="77777777" w:rsidTr="00DE5360">
        <w:tc>
          <w:tcPr>
            <w:tcW w:w="2830" w:type="dxa"/>
          </w:tcPr>
          <w:p w14:paraId="684DD504" w14:textId="77777777" w:rsidR="00DE5360" w:rsidRDefault="00DE5360" w:rsidP="00DE5360">
            <w:pPr>
              <w:pStyle w:val="Prrafodelista"/>
              <w:numPr>
                <w:ilvl w:val="0"/>
                <w:numId w:val="0"/>
              </w:numPr>
              <w:ind w:right="567"/>
              <w:jc w:val="both"/>
              <w:rPr>
                <w:rFonts w:ascii="Arial" w:hAnsi="Arial" w:cs="Arial"/>
                <w:sz w:val="22"/>
                <w:szCs w:val="22"/>
                <w:lang w:val="en-US"/>
              </w:rPr>
            </w:pPr>
          </w:p>
          <w:p w14:paraId="410A942A" w14:textId="044864C0" w:rsidR="00DE5360" w:rsidRDefault="00DE5360" w:rsidP="00DE5360">
            <w:pPr>
              <w:pStyle w:val="Prrafodelista"/>
              <w:numPr>
                <w:ilvl w:val="0"/>
                <w:numId w:val="0"/>
              </w:numPr>
              <w:ind w:right="567"/>
              <w:jc w:val="both"/>
              <w:rPr>
                <w:rFonts w:ascii="Arial" w:hAnsi="Arial" w:cs="Arial"/>
                <w:sz w:val="22"/>
                <w:szCs w:val="22"/>
                <w:lang w:val="en-US"/>
              </w:rPr>
            </w:pPr>
            <w:r>
              <w:rPr>
                <w:rFonts w:ascii="Arial" w:hAnsi="Arial" w:cs="Arial"/>
                <w:sz w:val="22"/>
                <w:szCs w:val="22"/>
                <w:lang w:val="en-US"/>
              </w:rPr>
              <w:t>Research Education</w:t>
            </w:r>
          </w:p>
        </w:tc>
        <w:tc>
          <w:tcPr>
            <w:tcW w:w="7225" w:type="dxa"/>
          </w:tcPr>
          <w:p w14:paraId="384F860B" w14:textId="77777777" w:rsidR="00DE5360" w:rsidRDefault="00DE5360" w:rsidP="00DE5360">
            <w:pPr>
              <w:rPr>
                <w:rFonts w:ascii="Arial" w:hAnsi="Arial" w:cs="Arial"/>
                <w:sz w:val="22"/>
                <w:szCs w:val="22"/>
                <w:lang w:val="en-US"/>
              </w:rPr>
            </w:pPr>
          </w:p>
          <w:p w14:paraId="3DFEF931" w14:textId="77777777" w:rsidR="00C52513" w:rsidRPr="00C52513" w:rsidRDefault="00C52513" w:rsidP="00C52513">
            <w:pPr>
              <w:pStyle w:val="Prrafodelista"/>
              <w:numPr>
                <w:ilvl w:val="0"/>
                <w:numId w:val="11"/>
              </w:numPr>
              <w:rPr>
                <w:rFonts w:ascii="Arial" w:hAnsi="Arial" w:cs="Arial"/>
                <w:sz w:val="22"/>
                <w:szCs w:val="22"/>
                <w:lang w:val="en-US"/>
              </w:rPr>
            </w:pPr>
            <w:r w:rsidRPr="00C52513">
              <w:rPr>
                <w:rFonts w:ascii="Arial" w:hAnsi="Arial" w:cs="Arial"/>
                <w:sz w:val="22"/>
                <w:szCs w:val="22"/>
                <w:lang w:val="en-US"/>
              </w:rPr>
              <w:t xml:space="preserve">University Level. Professorship Training - </w:t>
            </w:r>
            <w:r w:rsidRPr="00C52513">
              <w:rPr>
                <w:rFonts w:ascii="Arial" w:hAnsi="Arial" w:cs="Arial"/>
                <w:color w:val="2A1EFF" w:themeColor="text2"/>
                <w:sz w:val="22"/>
                <w:szCs w:val="22"/>
                <w:lang w:val="en-US"/>
              </w:rPr>
              <w:t>Priority</w:t>
            </w:r>
          </w:p>
          <w:p w14:paraId="2E774E7C" w14:textId="0CF1EE4C" w:rsidR="00DE5360" w:rsidRPr="00C52513" w:rsidRDefault="00DE5360" w:rsidP="00C52513">
            <w:pPr>
              <w:pStyle w:val="Prrafodelista"/>
              <w:numPr>
                <w:ilvl w:val="0"/>
                <w:numId w:val="11"/>
              </w:numPr>
              <w:rPr>
                <w:rFonts w:ascii="Arial" w:hAnsi="Arial" w:cs="Arial"/>
                <w:sz w:val="22"/>
                <w:szCs w:val="22"/>
                <w:lang w:val="en-US"/>
              </w:rPr>
            </w:pPr>
            <w:r w:rsidRPr="00C52513">
              <w:rPr>
                <w:rFonts w:ascii="Arial" w:hAnsi="Arial" w:cs="Arial"/>
                <w:sz w:val="22"/>
                <w:szCs w:val="22"/>
                <w:lang w:val="en-US"/>
              </w:rPr>
              <w:t>High-School Level. Introductory Lessons</w:t>
            </w:r>
          </w:p>
          <w:p w14:paraId="5D89FFAD" w14:textId="77777777" w:rsidR="00DE5360" w:rsidRPr="00C52513" w:rsidRDefault="00DE5360" w:rsidP="00C52513">
            <w:pPr>
              <w:pStyle w:val="Prrafodelista"/>
              <w:numPr>
                <w:ilvl w:val="0"/>
                <w:numId w:val="11"/>
              </w:numPr>
              <w:rPr>
                <w:rFonts w:ascii="Arial" w:hAnsi="Arial" w:cs="Arial"/>
                <w:sz w:val="22"/>
                <w:szCs w:val="22"/>
                <w:lang w:val="en-US"/>
              </w:rPr>
            </w:pPr>
            <w:r w:rsidRPr="00C52513">
              <w:rPr>
                <w:rFonts w:ascii="Arial" w:hAnsi="Arial" w:cs="Arial"/>
                <w:sz w:val="22"/>
                <w:szCs w:val="22"/>
                <w:lang w:val="en-US"/>
              </w:rPr>
              <w:lastRenderedPageBreak/>
              <w:t>University Level. Implementing RRI Principles into Regular Teaching (Studentship Training)</w:t>
            </w:r>
          </w:p>
          <w:p w14:paraId="4DE2DE92" w14:textId="77777777" w:rsidR="00DE5360" w:rsidRDefault="00DE5360" w:rsidP="00DE5360">
            <w:pPr>
              <w:pStyle w:val="Prrafodelista"/>
              <w:numPr>
                <w:ilvl w:val="0"/>
                <w:numId w:val="0"/>
              </w:numPr>
              <w:ind w:right="567"/>
              <w:jc w:val="both"/>
              <w:rPr>
                <w:rFonts w:ascii="Arial" w:hAnsi="Arial" w:cs="Arial"/>
                <w:sz w:val="22"/>
                <w:szCs w:val="22"/>
                <w:lang w:val="en-US"/>
              </w:rPr>
            </w:pPr>
          </w:p>
        </w:tc>
      </w:tr>
      <w:tr w:rsidR="00DE5360" w14:paraId="285D9FDE" w14:textId="77777777" w:rsidTr="00DE5360">
        <w:tc>
          <w:tcPr>
            <w:tcW w:w="2830" w:type="dxa"/>
          </w:tcPr>
          <w:p w14:paraId="5DE3B357" w14:textId="77777777" w:rsidR="00C52513" w:rsidRDefault="00C52513" w:rsidP="00C52513">
            <w:pPr>
              <w:pStyle w:val="Prrafodelista"/>
              <w:numPr>
                <w:ilvl w:val="0"/>
                <w:numId w:val="0"/>
              </w:numPr>
              <w:ind w:right="567"/>
              <w:jc w:val="both"/>
              <w:rPr>
                <w:rFonts w:ascii="Arial" w:hAnsi="Arial" w:cs="Arial"/>
                <w:sz w:val="22"/>
                <w:szCs w:val="22"/>
                <w:lang w:val="en-US"/>
              </w:rPr>
            </w:pPr>
          </w:p>
          <w:p w14:paraId="641858CC" w14:textId="5743C4DA" w:rsidR="00DE5360" w:rsidRDefault="00DE5360" w:rsidP="00C52513">
            <w:pPr>
              <w:pStyle w:val="Prrafodelista"/>
              <w:numPr>
                <w:ilvl w:val="0"/>
                <w:numId w:val="0"/>
              </w:numPr>
              <w:ind w:right="567"/>
              <w:jc w:val="both"/>
              <w:rPr>
                <w:rFonts w:ascii="Arial" w:hAnsi="Arial" w:cs="Arial"/>
                <w:sz w:val="22"/>
                <w:szCs w:val="22"/>
                <w:lang w:val="en-US"/>
              </w:rPr>
            </w:pPr>
            <w:r>
              <w:rPr>
                <w:rFonts w:ascii="Arial" w:hAnsi="Arial" w:cs="Arial"/>
                <w:sz w:val="22"/>
                <w:szCs w:val="22"/>
                <w:lang w:val="en-US"/>
              </w:rPr>
              <w:t>Governance</w:t>
            </w:r>
          </w:p>
        </w:tc>
        <w:tc>
          <w:tcPr>
            <w:tcW w:w="7225" w:type="dxa"/>
          </w:tcPr>
          <w:p w14:paraId="2B0C0A40" w14:textId="77777777" w:rsidR="00C52513" w:rsidRDefault="00C52513" w:rsidP="00C52513">
            <w:pPr>
              <w:pStyle w:val="Prrafodelista"/>
              <w:numPr>
                <w:ilvl w:val="0"/>
                <w:numId w:val="0"/>
              </w:numPr>
              <w:ind w:left="720"/>
              <w:rPr>
                <w:rFonts w:ascii="Arial" w:hAnsi="Arial" w:cs="Arial"/>
                <w:sz w:val="22"/>
                <w:szCs w:val="22"/>
                <w:lang w:val="en-US"/>
              </w:rPr>
            </w:pPr>
          </w:p>
          <w:p w14:paraId="5BF637DF" w14:textId="5C1F340F" w:rsidR="00C52513" w:rsidRPr="00C52513" w:rsidRDefault="00C52513" w:rsidP="00C52513">
            <w:pPr>
              <w:pStyle w:val="Prrafodelista"/>
              <w:numPr>
                <w:ilvl w:val="0"/>
                <w:numId w:val="12"/>
              </w:numPr>
              <w:rPr>
                <w:rFonts w:ascii="Arial" w:hAnsi="Arial" w:cs="Arial"/>
                <w:sz w:val="22"/>
                <w:szCs w:val="22"/>
                <w:lang w:val="en-US"/>
              </w:rPr>
            </w:pPr>
            <w:r w:rsidRPr="00C52513">
              <w:rPr>
                <w:rFonts w:ascii="Arial" w:hAnsi="Arial" w:cs="Arial"/>
                <w:sz w:val="22"/>
                <w:szCs w:val="22"/>
                <w:lang w:val="en-US"/>
              </w:rPr>
              <w:t>Responsibility for RRI at the Management Level</w:t>
            </w:r>
            <w:r>
              <w:rPr>
                <w:rFonts w:ascii="Arial" w:hAnsi="Arial" w:cs="Arial"/>
                <w:sz w:val="22"/>
                <w:szCs w:val="22"/>
                <w:lang w:val="en-US"/>
              </w:rPr>
              <w:t xml:space="preserve"> </w:t>
            </w:r>
            <w:r w:rsidRPr="00C52513">
              <w:rPr>
                <w:rFonts w:ascii="Arial" w:hAnsi="Arial" w:cs="Arial"/>
                <w:sz w:val="22"/>
                <w:szCs w:val="22"/>
                <w:lang w:val="en-US"/>
              </w:rPr>
              <w:t xml:space="preserve">- </w:t>
            </w:r>
            <w:r w:rsidRPr="00C52513">
              <w:rPr>
                <w:rFonts w:ascii="Arial" w:hAnsi="Arial" w:cs="Arial"/>
                <w:color w:val="2A1EFF" w:themeColor="text2"/>
                <w:sz w:val="22"/>
                <w:szCs w:val="22"/>
                <w:lang w:val="en-US"/>
              </w:rPr>
              <w:t>Priority</w:t>
            </w:r>
          </w:p>
          <w:p w14:paraId="0FCA5043" w14:textId="77777777" w:rsidR="00C52513" w:rsidRPr="00C52513" w:rsidRDefault="00C52513" w:rsidP="00C52513">
            <w:pPr>
              <w:pStyle w:val="Prrafodelista"/>
              <w:numPr>
                <w:ilvl w:val="0"/>
                <w:numId w:val="12"/>
              </w:numPr>
              <w:rPr>
                <w:rFonts w:ascii="Arial" w:hAnsi="Arial" w:cs="Arial"/>
                <w:sz w:val="22"/>
                <w:szCs w:val="22"/>
                <w:lang w:val="en-US"/>
              </w:rPr>
            </w:pPr>
            <w:r w:rsidRPr="00C52513">
              <w:rPr>
                <w:rFonts w:ascii="Arial" w:hAnsi="Arial" w:cs="Arial"/>
                <w:sz w:val="22"/>
                <w:szCs w:val="22"/>
                <w:lang w:val="en-US"/>
              </w:rPr>
              <w:t>Integration of RRI in Strategic Documents</w:t>
            </w:r>
          </w:p>
          <w:p w14:paraId="5F75E38B" w14:textId="77777777" w:rsidR="00C52513" w:rsidRPr="00C52513" w:rsidRDefault="00C52513" w:rsidP="00C52513">
            <w:pPr>
              <w:pStyle w:val="Prrafodelista"/>
              <w:numPr>
                <w:ilvl w:val="0"/>
                <w:numId w:val="12"/>
              </w:numPr>
              <w:rPr>
                <w:rFonts w:ascii="Arial" w:hAnsi="Arial" w:cs="Arial"/>
                <w:sz w:val="22"/>
                <w:szCs w:val="22"/>
                <w:lang w:val="en-US"/>
              </w:rPr>
            </w:pPr>
            <w:r w:rsidRPr="00C52513">
              <w:rPr>
                <w:rFonts w:ascii="Arial" w:hAnsi="Arial" w:cs="Arial"/>
                <w:sz w:val="22"/>
                <w:szCs w:val="22"/>
                <w:lang w:val="en-US"/>
              </w:rPr>
              <w:t>Rewarding Results Related to RRI</w:t>
            </w:r>
          </w:p>
          <w:p w14:paraId="48A73718" w14:textId="77777777" w:rsidR="00C52513" w:rsidRPr="00C52513" w:rsidRDefault="00C52513" w:rsidP="00C52513">
            <w:pPr>
              <w:pStyle w:val="Prrafodelista"/>
              <w:numPr>
                <w:ilvl w:val="0"/>
                <w:numId w:val="12"/>
              </w:numPr>
              <w:rPr>
                <w:rFonts w:ascii="Arial" w:hAnsi="Arial" w:cs="Arial"/>
                <w:sz w:val="22"/>
                <w:szCs w:val="22"/>
                <w:lang w:val="en-US"/>
              </w:rPr>
            </w:pPr>
            <w:r w:rsidRPr="00C52513">
              <w:rPr>
                <w:rFonts w:ascii="Arial" w:hAnsi="Arial" w:cs="Arial"/>
                <w:sz w:val="22"/>
                <w:szCs w:val="22"/>
                <w:lang w:val="en-US"/>
              </w:rPr>
              <w:t>Systematic Monitoring of Institution's Reputation</w:t>
            </w:r>
          </w:p>
          <w:p w14:paraId="1513818C" w14:textId="77777777" w:rsidR="00DE5360" w:rsidRDefault="00DE5360" w:rsidP="00C52513">
            <w:pPr>
              <w:pStyle w:val="Prrafodelista"/>
              <w:numPr>
                <w:ilvl w:val="0"/>
                <w:numId w:val="0"/>
              </w:numPr>
              <w:ind w:right="567"/>
              <w:jc w:val="both"/>
              <w:rPr>
                <w:rFonts w:ascii="Arial" w:hAnsi="Arial" w:cs="Arial"/>
                <w:sz w:val="22"/>
                <w:szCs w:val="22"/>
                <w:lang w:val="en-US"/>
              </w:rPr>
            </w:pPr>
          </w:p>
        </w:tc>
      </w:tr>
    </w:tbl>
    <w:p w14:paraId="41B38FFA" w14:textId="77777777" w:rsidR="0086459A" w:rsidRPr="00E3203E" w:rsidRDefault="0086459A" w:rsidP="00A90F32">
      <w:pPr>
        <w:pStyle w:val="Prrafodelista"/>
        <w:numPr>
          <w:ilvl w:val="0"/>
          <w:numId w:val="0"/>
        </w:numPr>
        <w:spacing w:line="360" w:lineRule="auto"/>
        <w:ind w:right="567"/>
        <w:jc w:val="both"/>
        <w:rPr>
          <w:rFonts w:ascii="Arial" w:hAnsi="Arial" w:cs="Arial"/>
          <w:sz w:val="22"/>
          <w:szCs w:val="22"/>
          <w:lang w:val="en-US"/>
        </w:rPr>
      </w:pPr>
    </w:p>
    <w:sectPr w:rsidR="0086459A" w:rsidRPr="00E3203E" w:rsidSect="008E4AD2">
      <w:headerReference w:type="default" r:id="rId15"/>
      <w:footerReference w:type="default" r:id="rId16"/>
      <w:headerReference w:type="first" r:id="rId17"/>
      <w:footerReference w:type="first" r:id="rId18"/>
      <w:pgSz w:w="11900" w:h="16840"/>
      <w:pgMar w:top="1418" w:right="701" w:bottom="993" w:left="1134" w:header="567" w:footer="7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3B004" w14:textId="77777777" w:rsidR="00365A92" w:rsidRDefault="00365A92">
      <w:r>
        <w:separator/>
      </w:r>
    </w:p>
  </w:endnote>
  <w:endnote w:type="continuationSeparator" w:id="0">
    <w:p w14:paraId="20B6ADB2" w14:textId="77777777" w:rsidR="00365A92" w:rsidRDefault="00365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069093"/>
      <w:docPartObj>
        <w:docPartGallery w:val="Page Numbers (Bottom of Page)"/>
        <w:docPartUnique/>
      </w:docPartObj>
    </w:sdtPr>
    <w:sdtContent>
      <w:p w14:paraId="3A40CD44" w14:textId="77777777" w:rsidR="00C93A77" w:rsidRPr="00A367F1" w:rsidRDefault="00850B49">
        <w:pPr>
          <w:pStyle w:val="Piedepgina"/>
          <w:jc w:val="right"/>
          <w:rPr>
            <w:lang w:val="en-US"/>
          </w:rPr>
        </w:pPr>
        <w:r w:rsidRPr="00C4509D">
          <w:rPr>
            <w:rFonts w:ascii="Arial" w:hAnsi="Arial" w:cs="Arial"/>
            <w:sz w:val="20"/>
            <w:szCs w:val="20"/>
          </w:rPr>
          <w:fldChar w:fldCharType="begin"/>
        </w:r>
        <w:r w:rsidRPr="00C4509D">
          <w:rPr>
            <w:rFonts w:ascii="Arial" w:hAnsi="Arial" w:cs="Arial"/>
            <w:sz w:val="20"/>
            <w:szCs w:val="20"/>
            <w:lang w:val="en-US"/>
          </w:rPr>
          <w:instrText>PAGE   \* MERGEFORMAT</w:instrText>
        </w:r>
        <w:r w:rsidRPr="00C4509D">
          <w:rPr>
            <w:rFonts w:ascii="Arial" w:hAnsi="Arial" w:cs="Arial"/>
            <w:sz w:val="20"/>
            <w:szCs w:val="20"/>
          </w:rPr>
          <w:fldChar w:fldCharType="separate"/>
        </w:r>
        <w:r w:rsidRPr="00C4509D">
          <w:rPr>
            <w:rFonts w:ascii="Arial" w:hAnsi="Arial" w:cs="Arial"/>
            <w:sz w:val="20"/>
            <w:szCs w:val="20"/>
            <w:lang w:val="en-US"/>
          </w:rPr>
          <w:t>1</w:t>
        </w:r>
        <w:r w:rsidRPr="00C4509D">
          <w:rPr>
            <w:rFonts w:ascii="Arial" w:hAnsi="Arial" w:cs="Arial"/>
            <w:sz w:val="20"/>
            <w:szCs w:val="20"/>
          </w:rPr>
          <w:fldChar w:fldCharType="end"/>
        </w:r>
      </w:p>
    </w:sdtContent>
  </w:sdt>
  <w:p w14:paraId="630F7408" w14:textId="243781C4" w:rsidR="00C93A77" w:rsidRPr="00C4509D" w:rsidRDefault="00850B49">
    <w:pPr>
      <w:pStyle w:val="Piedepgina"/>
      <w:rPr>
        <w:rFonts w:ascii="Arial" w:hAnsi="Arial" w:cs="Arial"/>
        <w:sz w:val="20"/>
        <w:szCs w:val="20"/>
        <w:lang w:val="en-US"/>
      </w:rPr>
    </w:pPr>
    <w:r w:rsidRPr="00C4509D">
      <w:rPr>
        <w:rFonts w:ascii="Arial" w:hAnsi="Arial" w:cs="Arial"/>
        <w:sz w:val="20"/>
        <w:szCs w:val="20"/>
        <w:lang w:val="en-US"/>
      </w:rPr>
      <w:t xml:space="preserve">EU-CONEXUS RFS – </w:t>
    </w:r>
    <w:r w:rsidR="00C4509D">
      <w:rPr>
        <w:rFonts w:ascii="Arial" w:hAnsi="Arial" w:cs="Arial"/>
        <w:sz w:val="20"/>
        <w:szCs w:val="20"/>
        <w:lang w:val="en-US"/>
      </w:rPr>
      <w:t xml:space="preserve">MS16 </w:t>
    </w:r>
    <w:r w:rsidR="00AA7E58" w:rsidRPr="00C4509D">
      <w:rPr>
        <w:rFonts w:ascii="Arial" w:hAnsi="Arial" w:cs="Arial"/>
        <w:sz w:val="20"/>
        <w:szCs w:val="20"/>
        <w:lang w:val="en-US"/>
      </w:rPr>
      <w:t>Responsible Research and Innovation Strategy</w:t>
    </w:r>
  </w:p>
  <w:p w14:paraId="62E337F0" w14:textId="77777777" w:rsidR="00C93A77" w:rsidRPr="00AA7E58" w:rsidRDefault="00C93A77">
    <w:pPr>
      <w:pStyle w:val="paragraph"/>
      <w:spacing w:before="0" w:beforeAutospacing="0" w:after="0" w:afterAutospacing="0"/>
      <w:rPr>
        <w:rFonts w:cs="Arial"/>
        <w:color w:val="767171"/>
        <w:sz w:val="22"/>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CB70F" w14:textId="77777777" w:rsidR="00C93A77" w:rsidRPr="00A367F1" w:rsidRDefault="00850B49">
    <w:pPr>
      <w:pStyle w:val="Piedepgina"/>
      <w:rPr>
        <w:rFonts w:cs="Arial"/>
        <w:i/>
        <w:iCs/>
        <w:sz w:val="20"/>
        <w:szCs w:val="20"/>
        <w:lang w:val="en-US"/>
      </w:rPr>
    </w:pPr>
    <w:r w:rsidRPr="00062406">
      <w:rPr>
        <w:rStyle w:val="nfasis"/>
        <w:rFonts w:cs="Arial"/>
        <w:sz w:val="20"/>
        <w:szCs w:val="20"/>
        <w:lang w:val="en-US"/>
      </w:rPr>
      <w:t>Disclaimer</w:t>
    </w:r>
    <w:r w:rsidRPr="00062406">
      <w:rPr>
        <w:rStyle w:val="nfasis"/>
        <w:rFonts w:cs="Arial"/>
        <w:i w:val="0"/>
        <w:iCs w:val="0"/>
        <w:sz w:val="20"/>
        <w:szCs w:val="20"/>
        <w:lang w:val="en-US"/>
      </w:rPr>
      <w:t xml:space="preserve">: </w:t>
    </w:r>
    <w:r w:rsidRPr="00062406">
      <w:rPr>
        <w:rFonts w:cs="Arial"/>
        <w:i/>
        <w:iCs/>
        <w:color w:val="000000"/>
        <w:spacing w:val="-2"/>
        <w:sz w:val="20"/>
        <w:szCs w:val="20"/>
        <w:shd w:val="clear" w:color="auto" w:fill="FFFFFF"/>
        <w:lang w:val="en-US"/>
      </w:rPr>
      <w:t xml:space="preserve">The European Commission’s support for the production of this publication does not constitute an endorsement of the contents, which reflect the views only of the authors, and the Commission and the Agency cannot be held responsible for any use which may be made of the information contained therein. </w:t>
    </w:r>
  </w:p>
  <w:p w14:paraId="08A770DA" w14:textId="77777777" w:rsidR="00C93A77" w:rsidRPr="00A367F1" w:rsidRDefault="00C93A77">
    <w:pPr>
      <w:pStyle w:val="paragraph"/>
      <w:spacing w:before="0" w:beforeAutospacing="0" w:after="0" w:afterAutospacing="0"/>
      <w:rPr>
        <w:rFonts w:cs="Arial"/>
        <w:sz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3DBD4" w14:textId="77777777" w:rsidR="00365A92" w:rsidRDefault="00365A92">
      <w:r>
        <w:separator/>
      </w:r>
    </w:p>
  </w:footnote>
  <w:footnote w:type="continuationSeparator" w:id="0">
    <w:p w14:paraId="06D7C346" w14:textId="77777777" w:rsidR="00365A92" w:rsidRDefault="00365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normal4"/>
      <w:tblW w:w="6751" w:type="pct"/>
      <w:tblInd w:w="-307" w:type="dxa"/>
      <w:tblLook w:val="06A0" w:firstRow="1" w:lastRow="0" w:firstColumn="1" w:lastColumn="0" w:noHBand="1" w:noVBand="1"/>
    </w:tblPr>
    <w:tblGrid>
      <w:gridCol w:w="10231"/>
      <w:gridCol w:w="3359"/>
    </w:tblGrid>
    <w:tr w:rsidR="00C93A77" w14:paraId="5AAF5C54" w14:textId="77777777" w:rsidTr="00BF6957">
      <w:trPr>
        <w:cnfStyle w:val="100000000000" w:firstRow="1" w:lastRow="0" w:firstColumn="0" w:lastColumn="0" w:oddVBand="0" w:evenVBand="0" w:oddHBand="0"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3764" w:type="pct"/>
        </w:tcPr>
        <w:p w14:paraId="48807AE8" w14:textId="6CAFDF8A" w:rsidR="00C93A77" w:rsidRDefault="00DE7F82" w:rsidP="00695A54">
          <w:pPr>
            <w:pStyle w:val="Encabezado"/>
            <w:rPr>
              <w:shd w:val="clear" w:color="auto" w:fill="FFFFFF"/>
            </w:rPr>
          </w:pPr>
          <w:r>
            <w:rPr>
              <w:noProof/>
              <w:lang w:val="lt-LT" w:eastAsia="lt-LT"/>
            </w:rPr>
            <w:drawing>
              <wp:anchor distT="0" distB="0" distL="114300" distR="114300" simplePos="0" relativeHeight="251673600" behindDoc="0" locked="0" layoutInCell="1" allowOverlap="1" wp14:anchorId="066A182D" wp14:editId="257EFF9E">
                <wp:simplePos x="0" y="0"/>
                <wp:positionH relativeFrom="column">
                  <wp:posOffset>153670</wp:posOffset>
                </wp:positionH>
                <wp:positionV relativeFrom="paragraph">
                  <wp:posOffset>0</wp:posOffset>
                </wp:positionV>
                <wp:extent cx="1564640" cy="414655"/>
                <wp:effectExtent l="0" t="0" r="0" b="4445"/>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Conexus_RFS_EN_Positive.jpg"/>
                        <pic:cNvPicPr>
                          <a:picLocks noChangeAspect="1"/>
                        </pic:cNvPicPr>
                      </pic:nvPicPr>
                      <pic:blipFill>
                        <a:blip r:embed="rId1"/>
                        <a:stretch/>
                      </pic:blipFill>
                      <pic:spPr bwMode="auto">
                        <a:xfrm>
                          <a:off x="0" y="0"/>
                          <a:ext cx="1564640" cy="414655"/>
                        </a:xfrm>
                        <a:prstGeom prst="rect">
                          <a:avLst/>
                        </a:prstGeom>
                      </pic:spPr>
                    </pic:pic>
                  </a:graphicData>
                </a:graphic>
                <wp14:sizeRelH relativeFrom="margin">
                  <wp14:pctWidth>0</wp14:pctWidth>
                </wp14:sizeRelH>
                <wp14:sizeRelV relativeFrom="margin">
                  <wp14:pctHeight>0</wp14:pctHeight>
                </wp14:sizeRelV>
              </wp:anchor>
            </w:drawing>
          </w:r>
          <w:r w:rsidR="00695A54">
            <w:tab/>
          </w:r>
        </w:p>
      </w:tc>
      <w:tc>
        <w:tcPr>
          <w:tcW w:w="1236" w:type="pct"/>
        </w:tcPr>
        <w:p w14:paraId="03F7F645" w14:textId="71230751" w:rsidR="00C93A77" w:rsidRDefault="00C93A77">
          <w:pPr>
            <w:pStyle w:val="Encabezado"/>
            <w:cnfStyle w:val="100000000000" w:firstRow="1" w:lastRow="0" w:firstColumn="0" w:lastColumn="0" w:oddVBand="0" w:evenVBand="0" w:oddHBand="0" w:evenHBand="0" w:firstRowFirstColumn="0" w:firstRowLastColumn="0" w:lastRowFirstColumn="0" w:lastRowLastColumn="0"/>
            <w:rPr>
              <w:rFonts w:cs="Arial"/>
              <w:sz w:val="12"/>
              <w:szCs w:val="12"/>
              <w:highlight w:val="yellow"/>
              <w:lang w:val="lt-LT"/>
            </w:rPr>
          </w:pPr>
        </w:p>
      </w:tc>
    </w:tr>
  </w:tbl>
  <w:p w14:paraId="1475E340" w14:textId="321F9131" w:rsidR="00C93A77" w:rsidRDefault="00DE7F82">
    <w:pPr>
      <w:pStyle w:val="Encabezado"/>
    </w:pPr>
    <w:r>
      <w:rPr>
        <w:noProof/>
        <w:lang w:val="lt-LT" w:eastAsia="lt-LT"/>
      </w:rPr>
      <w:drawing>
        <wp:anchor distT="0" distB="0" distL="114300" distR="114300" simplePos="0" relativeHeight="251674624" behindDoc="1" locked="0" layoutInCell="1" allowOverlap="1" wp14:anchorId="766DDA2A" wp14:editId="51E82A4E">
          <wp:simplePos x="0" y="0"/>
          <wp:positionH relativeFrom="column">
            <wp:posOffset>3848100</wp:posOffset>
          </wp:positionH>
          <wp:positionV relativeFrom="paragraph">
            <wp:posOffset>-436245</wp:posOffset>
          </wp:positionV>
          <wp:extent cx="2266950" cy="361950"/>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2"/>
                  <a:stretch/>
                </pic:blipFill>
                <pic:spPr bwMode="auto">
                  <a:xfrm>
                    <a:off x="0" y="0"/>
                    <a:ext cx="2266950" cy="36195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8B58" w14:textId="67571BE1" w:rsidR="00C93A77" w:rsidRDefault="00FD3F08">
    <w:pPr>
      <w:pStyle w:val="Encabezado"/>
    </w:pPr>
    <w:r>
      <w:rPr>
        <w:noProof/>
        <w:lang w:val="lt-LT" w:eastAsia="lt-LT"/>
      </w:rPr>
      <w:drawing>
        <wp:anchor distT="0" distB="0" distL="114300" distR="114300" simplePos="0" relativeHeight="251670528" behindDoc="0" locked="0" layoutInCell="1" allowOverlap="1" wp14:anchorId="3ADB3025" wp14:editId="0226E39B">
          <wp:simplePos x="0" y="0"/>
          <wp:positionH relativeFrom="column">
            <wp:posOffset>16510</wp:posOffset>
          </wp:positionH>
          <wp:positionV relativeFrom="paragraph">
            <wp:posOffset>-61595</wp:posOffset>
          </wp:positionV>
          <wp:extent cx="1564640" cy="414655"/>
          <wp:effectExtent l="0" t="0" r="0" b="4445"/>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Conexus_RFS_EN_Positive.jpg"/>
                  <pic:cNvPicPr>
                    <a:picLocks noChangeAspect="1"/>
                  </pic:cNvPicPr>
                </pic:nvPicPr>
                <pic:blipFill>
                  <a:blip r:embed="rId1"/>
                  <a:stretch/>
                </pic:blipFill>
                <pic:spPr bwMode="auto">
                  <a:xfrm>
                    <a:off x="0" y="0"/>
                    <a:ext cx="1564640" cy="414655"/>
                  </a:xfrm>
                  <a:prstGeom prst="rect">
                    <a:avLst/>
                  </a:prstGeom>
                </pic:spPr>
              </pic:pic>
            </a:graphicData>
          </a:graphic>
          <wp14:sizeRelH relativeFrom="margin">
            <wp14:pctWidth>0</wp14:pctWidth>
          </wp14:sizeRelH>
          <wp14:sizeRelV relativeFrom="margin">
            <wp14:pctHeight>0</wp14:pctHeight>
          </wp14:sizeRelV>
        </wp:anchor>
      </w:drawing>
    </w:r>
    <w:r>
      <w:rPr>
        <w:noProof/>
        <w:lang w:val="lt-LT" w:eastAsia="lt-LT"/>
      </w:rPr>
      <w:drawing>
        <wp:anchor distT="0" distB="0" distL="114300" distR="114300" simplePos="0" relativeHeight="251671552" behindDoc="1" locked="0" layoutInCell="1" allowOverlap="1" wp14:anchorId="157E8CB9" wp14:editId="13D58512">
          <wp:simplePos x="0" y="0"/>
          <wp:positionH relativeFrom="column">
            <wp:posOffset>3974465</wp:posOffset>
          </wp:positionH>
          <wp:positionV relativeFrom="paragraph">
            <wp:posOffset>-80645</wp:posOffset>
          </wp:positionV>
          <wp:extent cx="2266950" cy="361950"/>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2"/>
                  <a:stretch/>
                </pic:blipFill>
                <pic:spPr bwMode="auto">
                  <a:xfrm>
                    <a:off x="0" y="0"/>
                    <a:ext cx="2266950" cy="361950"/>
                  </a:xfrm>
                  <a:prstGeom prst="rect">
                    <a:avLst/>
                  </a:prstGeom>
                  <a:noFill/>
                  <a:ln>
                    <a:noFill/>
                  </a:ln>
                </pic:spPr>
              </pic:pic>
            </a:graphicData>
          </a:graphic>
        </wp:anchor>
      </w:drawing>
    </w:r>
    <w:r w:rsidR="00BF695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1F7"/>
    <w:multiLevelType w:val="hybridMultilevel"/>
    <w:tmpl w:val="9F8064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65405C4"/>
    <w:multiLevelType w:val="hybridMultilevel"/>
    <w:tmpl w:val="BA1694E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222D4E59"/>
    <w:multiLevelType w:val="hybridMultilevel"/>
    <w:tmpl w:val="FA589BE2"/>
    <w:lvl w:ilvl="0" w:tplc="9F924888">
      <w:start w:val="1"/>
      <w:numFmt w:val="decimal"/>
      <w:pStyle w:val="Ttulo"/>
      <w:lvlText w:val="%1."/>
      <w:lvlJc w:val="left"/>
      <w:pPr>
        <w:ind w:left="360" w:hanging="360"/>
      </w:pPr>
    </w:lvl>
    <w:lvl w:ilvl="1" w:tplc="DB68BE54">
      <w:start w:val="1"/>
      <w:numFmt w:val="lowerLetter"/>
      <w:lvlText w:val="%2."/>
      <w:lvlJc w:val="left"/>
      <w:pPr>
        <w:ind w:left="1080" w:hanging="360"/>
      </w:pPr>
    </w:lvl>
    <w:lvl w:ilvl="2" w:tplc="4D16CAC0">
      <w:start w:val="1"/>
      <w:numFmt w:val="lowerRoman"/>
      <w:lvlText w:val="%3."/>
      <w:lvlJc w:val="right"/>
      <w:pPr>
        <w:ind w:left="1800" w:hanging="180"/>
      </w:pPr>
    </w:lvl>
    <w:lvl w:ilvl="3" w:tplc="D9FE9D8E">
      <w:start w:val="1"/>
      <w:numFmt w:val="decimal"/>
      <w:lvlText w:val="%4."/>
      <w:lvlJc w:val="left"/>
      <w:pPr>
        <w:ind w:left="2520" w:hanging="360"/>
      </w:pPr>
    </w:lvl>
    <w:lvl w:ilvl="4" w:tplc="C954563C">
      <w:start w:val="1"/>
      <w:numFmt w:val="lowerLetter"/>
      <w:lvlText w:val="%5."/>
      <w:lvlJc w:val="left"/>
      <w:pPr>
        <w:ind w:left="3240" w:hanging="360"/>
      </w:pPr>
    </w:lvl>
    <w:lvl w:ilvl="5" w:tplc="B622B3FA">
      <w:start w:val="1"/>
      <w:numFmt w:val="lowerRoman"/>
      <w:lvlText w:val="%6."/>
      <w:lvlJc w:val="right"/>
      <w:pPr>
        <w:ind w:left="3960" w:hanging="180"/>
      </w:pPr>
    </w:lvl>
    <w:lvl w:ilvl="6" w:tplc="F9C837C0">
      <w:start w:val="1"/>
      <w:numFmt w:val="decimal"/>
      <w:lvlText w:val="%7."/>
      <w:lvlJc w:val="left"/>
      <w:pPr>
        <w:ind w:left="4680" w:hanging="360"/>
      </w:pPr>
    </w:lvl>
    <w:lvl w:ilvl="7" w:tplc="3E78E592">
      <w:start w:val="1"/>
      <w:numFmt w:val="lowerLetter"/>
      <w:lvlText w:val="%8."/>
      <w:lvlJc w:val="left"/>
      <w:pPr>
        <w:ind w:left="5400" w:hanging="360"/>
      </w:pPr>
    </w:lvl>
    <w:lvl w:ilvl="8" w:tplc="B224833A">
      <w:start w:val="1"/>
      <w:numFmt w:val="lowerRoman"/>
      <w:lvlText w:val="%9."/>
      <w:lvlJc w:val="right"/>
      <w:pPr>
        <w:ind w:left="6120" w:hanging="180"/>
      </w:pPr>
    </w:lvl>
  </w:abstractNum>
  <w:abstractNum w:abstractNumId="3" w15:restartNumberingAfterBreak="0">
    <w:nsid w:val="2DBD774F"/>
    <w:multiLevelType w:val="multilevel"/>
    <w:tmpl w:val="3FECBE84"/>
    <w:lvl w:ilvl="0">
      <w:start w:val="1"/>
      <w:numFmt w:val="decimal"/>
      <w:pStyle w:val="TtulocaptuloMS16"/>
      <w:lvlText w:val="%1."/>
      <w:lvlJc w:val="left"/>
      <w:pPr>
        <w:ind w:left="2629" w:hanging="360"/>
      </w:pPr>
      <w:rPr>
        <w:rFonts w:hint="default"/>
      </w:rPr>
    </w:lvl>
    <w:lvl w:ilvl="1">
      <w:start w:val="1"/>
      <w:numFmt w:val="decimal"/>
      <w:lvlText w:val="%1.%2."/>
      <w:lvlJc w:val="left"/>
      <w:pPr>
        <w:ind w:left="1152" w:hanging="432"/>
      </w:pPr>
      <w:rPr>
        <w:rFonts w:hint="default"/>
        <w:b/>
        <w:bCs w:val="0"/>
        <w:sz w:val="24"/>
        <w:szCs w:val="24"/>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2F285763"/>
    <w:multiLevelType w:val="hybridMultilevel"/>
    <w:tmpl w:val="667E570E"/>
    <w:lvl w:ilvl="0" w:tplc="470E3796">
      <w:start w:val="1"/>
      <w:numFmt w:val="decimal"/>
      <w:pStyle w:val="Listaconnmeros"/>
      <w:lvlText w:val="%1."/>
      <w:lvlJc w:val="left"/>
      <w:pPr>
        <w:tabs>
          <w:tab w:val="num" w:pos="360"/>
        </w:tabs>
        <w:ind w:left="360" w:hanging="360"/>
      </w:pPr>
    </w:lvl>
    <w:lvl w:ilvl="1" w:tplc="DF009BC2">
      <w:start w:val="1"/>
      <w:numFmt w:val="bullet"/>
      <w:lvlText w:val="o"/>
      <w:lvlJc w:val="left"/>
      <w:pPr>
        <w:ind w:left="1440" w:hanging="360"/>
      </w:pPr>
      <w:rPr>
        <w:rFonts w:ascii="Courier New" w:eastAsia="Courier New" w:hAnsi="Courier New" w:cs="Courier New" w:hint="default"/>
      </w:rPr>
    </w:lvl>
    <w:lvl w:ilvl="2" w:tplc="CEC26B84">
      <w:start w:val="1"/>
      <w:numFmt w:val="bullet"/>
      <w:lvlText w:val="§"/>
      <w:lvlJc w:val="left"/>
      <w:pPr>
        <w:ind w:left="2160" w:hanging="360"/>
      </w:pPr>
      <w:rPr>
        <w:rFonts w:ascii="Wingdings" w:eastAsia="Wingdings" w:hAnsi="Wingdings" w:cs="Wingdings" w:hint="default"/>
      </w:rPr>
    </w:lvl>
    <w:lvl w:ilvl="3" w:tplc="375C28E6">
      <w:start w:val="1"/>
      <w:numFmt w:val="bullet"/>
      <w:lvlText w:val="·"/>
      <w:lvlJc w:val="left"/>
      <w:pPr>
        <w:ind w:left="2880" w:hanging="360"/>
      </w:pPr>
      <w:rPr>
        <w:rFonts w:ascii="Symbol" w:eastAsia="Symbol" w:hAnsi="Symbol" w:cs="Symbol" w:hint="default"/>
      </w:rPr>
    </w:lvl>
    <w:lvl w:ilvl="4" w:tplc="5F1048F8">
      <w:start w:val="1"/>
      <w:numFmt w:val="bullet"/>
      <w:lvlText w:val="o"/>
      <w:lvlJc w:val="left"/>
      <w:pPr>
        <w:ind w:left="3600" w:hanging="360"/>
      </w:pPr>
      <w:rPr>
        <w:rFonts w:ascii="Courier New" w:eastAsia="Courier New" w:hAnsi="Courier New" w:cs="Courier New" w:hint="default"/>
      </w:rPr>
    </w:lvl>
    <w:lvl w:ilvl="5" w:tplc="A63CD0DA">
      <w:start w:val="1"/>
      <w:numFmt w:val="bullet"/>
      <w:lvlText w:val="§"/>
      <w:lvlJc w:val="left"/>
      <w:pPr>
        <w:ind w:left="4320" w:hanging="360"/>
      </w:pPr>
      <w:rPr>
        <w:rFonts w:ascii="Wingdings" w:eastAsia="Wingdings" w:hAnsi="Wingdings" w:cs="Wingdings" w:hint="default"/>
      </w:rPr>
    </w:lvl>
    <w:lvl w:ilvl="6" w:tplc="EEB2DFA4">
      <w:start w:val="1"/>
      <w:numFmt w:val="bullet"/>
      <w:lvlText w:val="·"/>
      <w:lvlJc w:val="left"/>
      <w:pPr>
        <w:ind w:left="5040" w:hanging="360"/>
      </w:pPr>
      <w:rPr>
        <w:rFonts w:ascii="Symbol" w:eastAsia="Symbol" w:hAnsi="Symbol" w:cs="Symbol" w:hint="default"/>
      </w:rPr>
    </w:lvl>
    <w:lvl w:ilvl="7" w:tplc="49909050">
      <w:start w:val="1"/>
      <w:numFmt w:val="bullet"/>
      <w:lvlText w:val="o"/>
      <w:lvlJc w:val="left"/>
      <w:pPr>
        <w:ind w:left="5760" w:hanging="360"/>
      </w:pPr>
      <w:rPr>
        <w:rFonts w:ascii="Courier New" w:eastAsia="Courier New" w:hAnsi="Courier New" w:cs="Courier New" w:hint="default"/>
      </w:rPr>
    </w:lvl>
    <w:lvl w:ilvl="8" w:tplc="B29443CE">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349E50EE"/>
    <w:multiLevelType w:val="hybridMultilevel"/>
    <w:tmpl w:val="11A66888"/>
    <w:lvl w:ilvl="0" w:tplc="AA8C3F4C">
      <w:start w:val="1"/>
      <w:numFmt w:val="decimal"/>
      <w:pStyle w:val="Prrafodelista"/>
      <w:lvlText w:val="%1."/>
      <w:lvlJc w:val="left"/>
      <w:pPr>
        <w:ind w:left="360" w:hanging="360"/>
      </w:pPr>
    </w:lvl>
    <w:lvl w:ilvl="1" w:tplc="9674695C">
      <w:start w:val="1"/>
      <w:numFmt w:val="lowerLetter"/>
      <w:lvlText w:val="%2."/>
      <w:lvlJc w:val="left"/>
      <w:pPr>
        <w:ind w:left="1080" w:hanging="360"/>
      </w:pPr>
    </w:lvl>
    <w:lvl w:ilvl="2" w:tplc="6E7021BC">
      <w:start w:val="1"/>
      <w:numFmt w:val="lowerRoman"/>
      <w:lvlText w:val="%3."/>
      <w:lvlJc w:val="right"/>
      <w:pPr>
        <w:ind w:left="1800" w:hanging="180"/>
      </w:pPr>
    </w:lvl>
    <w:lvl w:ilvl="3" w:tplc="B2A28DB2">
      <w:start w:val="1"/>
      <w:numFmt w:val="decimal"/>
      <w:lvlText w:val="%4."/>
      <w:lvlJc w:val="left"/>
      <w:pPr>
        <w:ind w:left="2520" w:hanging="360"/>
      </w:pPr>
    </w:lvl>
    <w:lvl w:ilvl="4" w:tplc="88E4F676">
      <w:start w:val="1"/>
      <w:numFmt w:val="lowerLetter"/>
      <w:lvlText w:val="%5."/>
      <w:lvlJc w:val="left"/>
      <w:pPr>
        <w:ind w:left="3240" w:hanging="360"/>
      </w:pPr>
    </w:lvl>
    <w:lvl w:ilvl="5" w:tplc="B6E0646A">
      <w:start w:val="1"/>
      <w:numFmt w:val="lowerRoman"/>
      <w:lvlText w:val="%6."/>
      <w:lvlJc w:val="right"/>
      <w:pPr>
        <w:ind w:left="3960" w:hanging="180"/>
      </w:pPr>
    </w:lvl>
    <w:lvl w:ilvl="6" w:tplc="CDB63E9A">
      <w:start w:val="1"/>
      <w:numFmt w:val="decimal"/>
      <w:lvlText w:val="%7."/>
      <w:lvlJc w:val="left"/>
      <w:pPr>
        <w:ind w:left="4680" w:hanging="360"/>
      </w:pPr>
    </w:lvl>
    <w:lvl w:ilvl="7" w:tplc="051424BC">
      <w:start w:val="1"/>
      <w:numFmt w:val="lowerLetter"/>
      <w:lvlText w:val="%8."/>
      <w:lvlJc w:val="left"/>
      <w:pPr>
        <w:ind w:left="5400" w:hanging="360"/>
      </w:pPr>
    </w:lvl>
    <w:lvl w:ilvl="8" w:tplc="AFD05E56">
      <w:start w:val="1"/>
      <w:numFmt w:val="lowerRoman"/>
      <w:lvlText w:val="%9."/>
      <w:lvlJc w:val="right"/>
      <w:pPr>
        <w:ind w:left="6120" w:hanging="180"/>
      </w:pPr>
    </w:lvl>
  </w:abstractNum>
  <w:abstractNum w:abstractNumId="6" w15:restartNumberingAfterBreak="0">
    <w:nsid w:val="3C595CCE"/>
    <w:multiLevelType w:val="hybridMultilevel"/>
    <w:tmpl w:val="18000A3C"/>
    <w:lvl w:ilvl="0" w:tplc="1E4A705E">
      <w:start w:val="1"/>
      <w:numFmt w:val="decimal"/>
      <w:pStyle w:val="Ttulo2"/>
      <w:lvlText w:val="%1."/>
      <w:lvlJc w:val="left"/>
      <w:pPr>
        <w:ind w:left="720" w:hanging="360"/>
      </w:pPr>
    </w:lvl>
    <w:lvl w:ilvl="1" w:tplc="685E5A18">
      <w:start w:val="1"/>
      <w:numFmt w:val="lowerLetter"/>
      <w:lvlText w:val="%2."/>
      <w:lvlJc w:val="left"/>
      <w:pPr>
        <w:ind w:left="1440" w:hanging="360"/>
      </w:pPr>
    </w:lvl>
    <w:lvl w:ilvl="2" w:tplc="CCF43934">
      <w:start w:val="1"/>
      <w:numFmt w:val="lowerRoman"/>
      <w:lvlText w:val="%3."/>
      <w:lvlJc w:val="right"/>
      <w:pPr>
        <w:ind w:left="2160" w:hanging="180"/>
      </w:pPr>
    </w:lvl>
    <w:lvl w:ilvl="3" w:tplc="E384DE6C">
      <w:start w:val="1"/>
      <w:numFmt w:val="decimal"/>
      <w:lvlText w:val="%4."/>
      <w:lvlJc w:val="left"/>
      <w:pPr>
        <w:ind w:left="2880" w:hanging="360"/>
      </w:pPr>
    </w:lvl>
    <w:lvl w:ilvl="4" w:tplc="7444CE3E">
      <w:start w:val="1"/>
      <w:numFmt w:val="lowerLetter"/>
      <w:lvlText w:val="%5."/>
      <w:lvlJc w:val="left"/>
      <w:pPr>
        <w:ind w:left="3600" w:hanging="360"/>
      </w:pPr>
    </w:lvl>
    <w:lvl w:ilvl="5" w:tplc="B6BE260A">
      <w:start w:val="1"/>
      <w:numFmt w:val="lowerRoman"/>
      <w:lvlText w:val="%6."/>
      <w:lvlJc w:val="right"/>
      <w:pPr>
        <w:ind w:left="4320" w:hanging="180"/>
      </w:pPr>
    </w:lvl>
    <w:lvl w:ilvl="6" w:tplc="C26E7116">
      <w:start w:val="1"/>
      <w:numFmt w:val="decimal"/>
      <w:lvlText w:val="%7."/>
      <w:lvlJc w:val="left"/>
      <w:pPr>
        <w:ind w:left="5040" w:hanging="360"/>
      </w:pPr>
    </w:lvl>
    <w:lvl w:ilvl="7" w:tplc="CE342596">
      <w:start w:val="1"/>
      <w:numFmt w:val="lowerLetter"/>
      <w:lvlText w:val="%8."/>
      <w:lvlJc w:val="left"/>
      <w:pPr>
        <w:ind w:left="5760" w:hanging="360"/>
      </w:pPr>
    </w:lvl>
    <w:lvl w:ilvl="8" w:tplc="6512FFD2">
      <w:start w:val="1"/>
      <w:numFmt w:val="lowerRoman"/>
      <w:lvlText w:val="%9."/>
      <w:lvlJc w:val="right"/>
      <w:pPr>
        <w:ind w:left="6480" w:hanging="180"/>
      </w:pPr>
    </w:lvl>
  </w:abstractNum>
  <w:abstractNum w:abstractNumId="7" w15:restartNumberingAfterBreak="0">
    <w:nsid w:val="50213F7B"/>
    <w:multiLevelType w:val="hybridMultilevel"/>
    <w:tmpl w:val="189A1C4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815221082">
    <w:abstractNumId w:val="4"/>
  </w:num>
  <w:num w:numId="2" w16cid:durableId="702630308">
    <w:abstractNumId w:val="2"/>
  </w:num>
  <w:num w:numId="3" w16cid:durableId="754933692">
    <w:abstractNumId w:val="6"/>
  </w:num>
  <w:num w:numId="4" w16cid:durableId="655691224">
    <w:abstractNumId w:val="5"/>
  </w:num>
  <w:num w:numId="5" w16cid:durableId="814105267">
    <w:abstractNumId w:val="3"/>
  </w:num>
  <w:num w:numId="6" w16cid:durableId="1625767340">
    <w:abstractNumId w:val="3"/>
  </w:num>
  <w:num w:numId="7" w16cid:durableId="1515613049">
    <w:abstractNumId w:val="3"/>
  </w:num>
  <w:num w:numId="8" w16cid:durableId="1152018165">
    <w:abstractNumId w:val="3"/>
  </w:num>
  <w:num w:numId="9" w16cid:durableId="292559760">
    <w:abstractNumId w:val="3"/>
  </w:num>
  <w:num w:numId="10" w16cid:durableId="249701975">
    <w:abstractNumId w:val="0"/>
  </w:num>
  <w:num w:numId="11" w16cid:durableId="1475564405">
    <w:abstractNumId w:val="1"/>
  </w:num>
  <w:num w:numId="12" w16cid:durableId="61737819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A77"/>
    <w:rsid w:val="000531E0"/>
    <w:rsid w:val="00062406"/>
    <w:rsid w:val="000656C9"/>
    <w:rsid w:val="00092D74"/>
    <w:rsid w:val="000A422B"/>
    <w:rsid w:val="000B5EE0"/>
    <w:rsid w:val="000F7F40"/>
    <w:rsid w:val="00115FA9"/>
    <w:rsid w:val="001176CF"/>
    <w:rsid w:val="00120A3A"/>
    <w:rsid w:val="00136116"/>
    <w:rsid w:val="00136FB4"/>
    <w:rsid w:val="00156257"/>
    <w:rsid w:val="001775BC"/>
    <w:rsid w:val="00182BC8"/>
    <w:rsid w:val="00192F84"/>
    <w:rsid w:val="001A4BCD"/>
    <w:rsid w:val="001E22B6"/>
    <w:rsid w:val="001F589A"/>
    <w:rsid w:val="00202110"/>
    <w:rsid w:val="002244BC"/>
    <w:rsid w:val="00233836"/>
    <w:rsid w:val="00263026"/>
    <w:rsid w:val="002702DB"/>
    <w:rsid w:val="002855B6"/>
    <w:rsid w:val="002B1650"/>
    <w:rsid w:val="0034727D"/>
    <w:rsid w:val="00365A92"/>
    <w:rsid w:val="003B257A"/>
    <w:rsid w:val="003C35D3"/>
    <w:rsid w:val="003D7ABB"/>
    <w:rsid w:val="003F78D0"/>
    <w:rsid w:val="00481963"/>
    <w:rsid w:val="00481F38"/>
    <w:rsid w:val="004A00B7"/>
    <w:rsid w:val="004A41FB"/>
    <w:rsid w:val="004A5A6C"/>
    <w:rsid w:val="004C4F6C"/>
    <w:rsid w:val="004D1357"/>
    <w:rsid w:val="004F6A7A"/>
    <w:rsid w:val="0050159C"/>
    <w:rsid w:val="00521E88"/>
    <w:rsid w:val="00533945"/>
    <w:rsid w:val="00583312"/>
    <w:rsid w:val="005A15C1"/>
    <w:rsid w:val="0061442B"/>
    <w:rsid w:val="00695A54"/>
    <w:rsid w:val="006B0FD5"/>
    <w:rsid w:val="006C09AC"/>
    <w:rsid w:val="006C1451"/>
    <w:rsid w:val="006D46E8"/>
    <w:rsid w:val="006D7729"/>
    <w:rsid w:val="006E5260"/>
    <w:rsid w:val="006F5BD3"/>
    <w:rsid w:val="006F7514"/>
    <w:rsid w:val="006F772C"/>
    <w:rsid w:val="00717602"/>
    <w:rsid w:val="0076026D"/>
    <w:rsid w:val="00790CF8"/>
    <w:rsid w:val="007D69D5"/>
    <w:rsid w:val="007E2FB7"/>
    <w:rsid w:val="007E6656"/>
    <w:rsid w:val="007F5EC0"/>
    <w:rsid w:val="00831C70"/>
    <w:rsid w:val="008320E2"/>
    <w:rsid w:val="00843A55"/>
    <w:rsid w:val="008473DE"/>
    <w:rsid w:val="00850B49"/>
    <w:rsid w:val="0086459A"/>
    <w:rsid w:val="008B6A37"/>
    <w:rsid w:val="008D35FE"/>
    <w:rsid w:val="008D6C9C"/>
    <w:rsid w:val="008E4AD2"/>
    <w:rsid w:val="008F4FF3"/>
    <w:rsid w:val="00953816"/>
    <w:rsid w:val="00984979"/>
    <w:rsid w:val="009923AB"/>
    <w:rsid w:val="009D0F86"/>
    <w:rsid w:val="009D49CB"/>
    <w:rsid w:val="009E3DE3"/>
    <w:rsid w:val="00A04694"/>
    <w:rsid w:val="00A112F1"/>
    <w:rsid w:val="00A367F1"/>
    <w:rsid w:val="00A37F1A"/>
    <w:rsid w:val="00A50B6B"/>
    <w:rsid w:val="00A55932"/>
    <w:rsid w:val="00A77190"/>
    <w:rsid w:val="00A90F32"/>
    <w:rsid w:val="00AA7CE8"/>
    <w:rsid w:val="00AA7E58"/>
    <w:rsid w:val="00AB3C38"/>
    <w:rsid w:val="00AD2E94"/>
    <w:rsid w:val="00AE6B54"/>
    <w:rsid w:val="00B34486"/>
    <w:rsid w:val="00B421CE"/>
    <w:rsid w:val="00B84546"/>
    <w:rsid w:val="00B85693"/>
    <w:rsid w:val="00B96152"/>
    <w:rsid w:val="00BD493F"/>
    <w:rsid w:val="00BF6957"/>
    <w:rsid w:val="00C131D3"/>
    <w:rsid w:val="00C20972"/>
    <w:rsid w:val="00C43EA1"/>
    <w:rsid w:val="00C4509D"/>
    <w:rsid w:val="00C52513"/>
    <w:rsid w:val="00C839E2"/>
    <w:rsid w:val="00C93A77"/>
    <w:rsid w:val="00C97C2B"/>
    <w:rsid w:val="00CA2AB4"/>
    <w:rsid w:val="00CE1C6D"/>
    <w:rsid w:val="00CE6DCB"/>
    <w:rsid w:val="00D4790F"/>
    <w:rsid w:val="00D50FF2"/>
    <w:rsid w:val="00D708CB"/>
    <w:rsid w:val="00DA21A6"/>
    <w:rsid w:val="00DB10A6"/>
    <w:rsid w:val="00DE5360"/>
    <w:rsid w:val="00DE7F82"/>
    <w:rsid w:val="00E026F8"/>
    <w:rsid w:val="00E3203E"/>
    <w:rsid w:val="00E40CE9"/>
    <w:rsid w:val="00E5265A"/>
    <w:rsid w:val="00E71527"/>
    <w:rsid w:val="00E9749F"/>
    <w:rsid w:val="00EC568E"/>
    <w:rsid w:val="00ED4594"/>
    <w:rsid w:val="00F131E6"/>
    <w:rsid w:val="00F31A84"/>
    <w:rsid w:val="00F610E6"/>
    <w:rsid w:val="00F703C1"/>
    <w:rsid w:val="00F83F9A"/>
    <w:rsid w:val="00FD3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B3F6E"/>
  <w15:docId w15:val="{AC001CB4-E62A-944A-BA87-95AE82F91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979"/>
    <w:rPr>
      <w:rFonts w:ascii="Times New Roman" w:eastAsia="Times New Roman" w:hAnsi="Times New Roman" w:cs="Times New Roman"/>
      <w:lang w:val="es-ES" w:eastAsia="es-ES_tradnl"/>
    </w:rPr>
  </w:style>
  <w:style w:type="paragraph" w:styleId="Ttulo1">
    <w:name w:val="heading 1"/>
    <w:basedOn w:val="Normal"/>
    <w:link w:val="Ttulo1Car"/>
    <w:uiPriority w:val="9"/>
    <w:qFormat/>
    <w:pPr>
      <w:keepNext/>
      <w:keepLines/>
      <w:spacing w:line="480" w:lineRule="auto"/>
      <w:jc w:val="center"/>
      <w:outlineLvl w:val="0"/>
    </w:pPr>
    <w:rPr>
      <w:rFonts w:eastAsiaTheme="majorEastAsia" w:cstheme="majorBidi"/>
      <w:b/>
      <w:sz w:val="28"/>
      <w:szCs w:val="32"/>
    </w:rPr>
  </w:style>
  <w:style w:type="paragraph" w:styleId="Ttulo2">
    <w:name w:val="heading 2"/>
    <w:basedOn w:val="Normal"/>
    <w:next w:val="Normal"/>
    <w:link w:val="Ttulo2Car"/>
    <w:uiPriority w:val="9"/>
    <w:unhideWhenUsed/>
    <w:pPr>
      <w:keepNext/>
      <w:keepLines/>
      <w:numPr>
        <w:numId w:val="3"/>
      </w:numPr>
      <w:spacing w:before="160"/>
      <w:outlineLvl w:val="1"/>
    </w:pPr>
    <w:rPr>
      <w:rFonts w:eastAsiaTheme="majorEastAsia" w:cstheme="majorBidi"/>
      <w:b/>
      <w:sz w:val="26"/>
      <w:szCs w:val="26"/>
    </w:rPr>
  </w:style>
  <w:style w:type="paragraph" w:styleId="Ttulo3">
    <w:name w:val="heading 3"/>
    <w:basedOn w:val="Normal"/>
    <w:next w:val="Normal"/>
    <w:link w:val="Ttulo3Car"/>
    <w:uiPriority w:val="9"/>
    <w:unhideWhenUsed/>
    <w:qFormat/>
    <w:pPr>
      <w:keepNext/>
      <w:keepLines/>
      <w:spacing w:before="320" w:after="200"/>
      <w:outlineLvl w:val="2"/>
    </w:pPr>
    <w:rPr>
      <w:rFonts w:eastAsia="Arial" w:cs="Arial"/>
      <w:sz w:val="30"/>
      <w:szCs w:val="30"/>
    </w:rPr>
  </w:style>
  <w:style w:type="paragraph" w:styleId="Ttulo4">
    <w:name w:val="heading 4"/>
    <w:basedOn w:val="Normal"/>
    <w:next w:val="Normal"/>
    <w:link w:val="Ttulo4Car"/>
    <w:uiPriority w:val="9"/>
    <w:unhideWhenUsed/>
    <w:qFormat/>
    <w:pPr>
      <w:keepNext/>
      <w:keepLines/>
      <w:spacing w:before="320" w:after="200"/>
      <w:outlineLvl w:val="3"/>
    </w:pPr>
    <w:rPr>
      <w:rFonts w:eastAsia="Arial" w:cs="Arial"/>
      <w:b/>
      <w:bCs/>
      <w:sz w:val="26"/>
      <w:szCs w:val="26"/>
    </w:rPr>
  </w:style>
  <w:style w:type="paragraph" w:styleId="Ttulo5">
    <w:name w:val="heading 5"/>
    <w:basedOn w:val="Normal"/>
    <w:next w:val="Normal"/>
    <w:link w:val="Ttulo5Car"/>
    <w:uiPriority w:val="9"/>
    <w:unhideWhenUsed/>
    <w:qFormat/>
    <w:pPr>
      <w:keepNext/>
      <w:keepLines/>
      <w:spacing w:before="320" w:after="200"/>
      <w:outlineLvl w:val="4"/>
    </w:pPr>
    <w:rPr>
      <w:rFonts w:eastAsia="Arial" w:cs="Arial"/>
      <w:b/>
      <w:bCs/>
    </w:rPr>
  </w:style>
  <w:style w:type="paragraph" w:styleId="Ttulo6">
    <w:name w:val="heading 6"/>
    <w:basedOn w:val="Normal"/>
    <w:next w:val="Normal"/>
    <w:link w:val="Ttulo6Car"/>
    <w:uiPriority w:val="9"/>
    <w:unhideWhenUsed/>
    <w:qFormat/>
    <w:pPr>
      <w:keepNext/>
      <w:keepLines/>
      <w:spacing w:before="320" w:after="200"/>
      <w:outlineLvl w:val="5"/>
    </w:pPr>
    <w:rPr>
      <w:rFonts w:eastAsia="Arial" w:cs="Arial"/>
      <w:b/>
      <w:bCs/>
      <w:sz w:val="22"/>
      <w:szCs w:val="22"/>
    </w:rPr>
  </w:style>
  <w:style w:type="paragraph" w:styleId="Ttulo7">
    <w:name w:val="heading 7"/>
    <w:basedOn w:val="Normal"/>
    <w:next w:val="Normal"/>
    <w:link w:val="Ttulo7Car"/>
    <w:uiPriority w:val="9"/>
    <w:unhideWhenUsed/>
    <w:qFormat/>
    <w:pPr>
      <w:keepNext/>
      <w:keepLines/>
      <w:spacing w:before="320" w:after="200"/>
      <w:outlineLvl w:val="6"/>
    </w:pPr>
    <w:rPr>
      <w:rFonts w:eastAsia="Arial" w:cs="Arial"/>
      <w:b/>
      <w:bCs/>
      <w:i/>
      <w:iCs/>
      <w:sz w:val="22"/>
      <w:szCs w:val="22"/>
    </w:rPr>
  </w:style>
  <w:style w:type="paragraph" w:styleId="Ttulo8">
    <w:name w:val="heading 8"/>
    <w:basedOn w:val="Normal"/>
    <w:next w:val="Normal"/>
    <w:link w:val="Ttulo8Car"/>
    <w:uiPriority w:val="9"/>
    <w:unhideWhenUsed/>
    <w:qFormat/>
    <w:pPr>
      <w:keepNext/>
      <w:keepLines/>
      <w:spacing w:before="320" w:after="200"/>
      <w:outlineLvl w:val="7"/>
    </w:pPr>
    <w:rPr>
      <w:rFonts w:eastAsia="Arial" w:cs="Arial"/>
      <w:i/>
      <w:iCs/>
      <w:sz w:val="22"/>
      <w:szCs w:val="22"/>
    </w:rPr>
  </w:style>
  <w:style w:type="paragraph" w:styleId="Ttulo9">
    <w:name w:val="heading 9"/>
    <w:basedOn w:val="Normal"/>
    <w:next w:val="Normal"/>
    <w:link w:val="Ttulo9Car"/>
    <w:uiPriority w:val="9"/>
    <w:unhideWhenUsed/>
    <w:qFormat/>
    <w:pPr>
      <w:keepNext/>
      <w:keepLines/>
      <w:spacing w:before="320" w:after="200"/>
      <w:outlineLvl w:val="8"/>
    </w:pPr>
    <w:rPr>
      <w:rFonts w:eastAsia="Arial" w:cs="Arial"/>
      <w:i/>
      <w:i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3Char">
    <w:name w:val="Heading 3 Char"/>
    <w:basedOn w:val="Fuentedeprrafopredeter"/>
    <w:uiPriority w:val="9"/>
    <w:rPr>
      <w:rFonts w:ascii="Arial" w:eastAsia="Arial" w:hAnsi="Arial" w:cs="Arial"/>
      <w:sz w:val="30"/>
      <w:szCs w:val="30"/>
    </w:rPr>
  </w:style>
  <w:style w:type="character" w:customStyle="1" w:styleId="Heading4Char">
    <w:name w:val="Heading 4 Char"/>
    <w:basedOn w:val="Fuentedeprrafopredeter"/>
    <w:uiPriority w:val="9"/>
    <w:rPr>
      <w:rFonts w:ascii="Arial" w:eastAsia="Arial" w:hAnsi="Arial" w:cs="Arial"/>
      <w:b/>
      <w:bCs/>
      <w:sz w:val="26"/>
      <w:szCs w:val="26"/>
    </w:rPr>
  </w:style>
  <w:style w:type="character" w:customStyle="1" w:styleId="Heading5Char">
    <w:name w:val="Heading 5 Char"/>
    <w:basedOn w:val="Fuentedeprrafopredeter"/>
    <w:uiPriority w:val="9"/>
    <w:rPr>
      <w:rFonts w:ascii="Arial" w:eastAsia="Arial" w:hAnsi="Arial" w:cs="Arial"/>
      <w:b/>
      <w:bCs/>
      <w:sz w:val="24"/>
      <w:szCs w:val="24"/>
    </w:rPr>
  </w:style>
  <w:style w:type="character" w:customStyle="1" w:styleId="Heading6Char">
    <w:name w:val="Heading 6 Char"/>
    <w:basedOn w:val="Fuentedeprrafopredeter"/>
    <w:uiPriority w:val="9"/>
    <w:rPr>
      <w:rFonts w:ascii="Arial" w:eastAsia="Arial" w:hAnsi="Arial" w:cs="Arial"/>
      <w:b/>
      <w:bCs/>
      <w:sz w:val="22"/>
      <w:szCs w:val="22"/>
    </w:rPr>
  </w:style>
  <w:style w:type="character" w:customStyle="1" w:styleId="Heading7Char">
    <w:name w:val="Heading 7 Char"/>
    <w:basedOn w:val="Fuentedeprrafopredeter"/>
    <w:uiPriority w:val="9"/>
    <w:rPr>
      <w:rFonts w:ascii="Arial" w:eastAsia="Arial" w:hAnsi="Arial" w:cs="Arial"/>
      <w:b/>
      <w:bCs/>
      <w:i/>
      <w:iCs/>
      <w:sz w:val="22"/>
      <w:szCs w:val="22"/>
    </w:rPr>
  </w:style>
  <w:style w:type="character" w:customStyle="1" w:styleId="Heading8Char">
    <w:name w:val="Heading 8 Char"/>
    <w:basedOn w:val="Fuentedeprrafopredeter"/>
    <w:uiPriority w:val="9"/>
    <w:rPr>
      <w:rFonts w:ascii="Arial" w:eastAsia="Arial" w:hAnsi="Arial" w:cs="Arial"/>
      <w:i/>
      <w:iCs/>
      <w:sz w:val="22"/>
      <w:szCs w:val="22"/>
    </w:rPr>
  </w:style>
  <w:style w:type="character" w:customStyle="1" w:styleId="Heading9Char">
    <w:name w:val="Heading 9 Char"/>
    <w:basedOn w:val="Fuentedeprrafopredeter"/>
    <w:uiPriority w:val="9"/>
    <w:rPr>
      <w:rFonts w:ascii="Arial" w:eastAsia="Arial" w:hAnsi="Arial" w:cs="Arial"/>
      <w:i/>
      <w:iCs/>
      <w:sz w:val="21"/>
      <w:szCs w:val="21"/>
    </w:rPr>
  </w:style>
  <w:style w:type="character" w:customStyle="1" w:styleId="SubtitleChar">
    <w:name w:val="Subtitle Char"/>
    <w:basedOn w:val="Fuentedeprrafopredete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Fuentedeprrafopredeter"/>
    <w:uiPriority w:val="9"/>
    <w:rPr>
      <w:rFonts w:ascii="Arial" w:eastAsia="Arial" w:hAnsi="Arial" w:cs="Arial"/>
      <w:sz w:val="40"/>
      <w:szCs w:val="40"/>
    </w:rPr>
  </w:style>
  <w:style w:type="character" w:customStyle="1" w:styleId="Heading2Char">
    <w:name w:val="Heading 2 Char"/>
    <w:basedOn w:val="Fuentedeprrafopredeter"/>
    <w:uiPriority w:val="9"/>
    <w:rPr>
      <w:rFonts w:ascii="Arial" w:eastAsia="Arial" w:hAnsi="Arial" w:cs="Arial"/>
      <w:sz w:val="34"/>
    </w:rPr>
  </w:style>
  <w:style w:type="character" w:customStyle="1" w:styleId="Ttulo3Car">
    <w:name w:val="Título 3 Car"/>
    <w:basedOn w:val="Fuentedeprrafopredeter"/>
    <w:link w:val="Ttulo3"/>
    <w:uiPriority w:val="9"/>
    <w:rPr>
      <w:rFonts w:ascii="Arial" w:eastAsia="Arial" w:hAnsi="Arial" w:cs="Arial"/>
      <w:sz w:val="30"/>
      <w:szCs w:val="30"/>
    </w:rPr>
  </w:style>
  <w:style w:type="character" w:customStyle="1" w:styleId="Ttulo4Car">
    <w:name w:val="Título 4 Car"/>
    <w:basedOn w:val="Fuentedeprrafopredeter"/>
    <w:link w:val="Ttulo4"/>
    <w:uiPriority w:val="9"/>
    <w:rPr>
      <w:rFonts w:ascii="Arial" w:eastAsia="Arial" w:hAnsi="Arial" w:cs="Arial"/>
      <w:b/>
      <w:bCs/>
      <w:sz w:val="26"/>
      <w:szCs w:val="26"/>
    </w:rPr>
  </w:style>
  <w:style w:type="character" w:customStyle="1" w:styleId="Ttulo5Car">
    <w:name w:val="Título 5 Car"/>
    <w:basedOn w:val="Fuentedeprrafopredeter"/>
    <w:link w:val="Ttulo5"/>
    <w:uiPriority w:val="9"/>
    <w:rPr>
      <w:rFonts w:ascii="Arial" w:eastAsia="Arial" w:hAnsi="Arial" w:cs="Arial"/>
      <w:b/>
      <w:bCs/>
      <w:sz w:val="24"/>
      <w:szCs w:val="24"/>
    </w:rPr>
  </w:style>
  <w:style w:type="character" w:customStyle="1" w:styleId="Ttulo6Car">
    <w:name w:val="Título 6 Car"/>
    <w:basedOn w:val="Fuentedeprrafopredeter"/>
    <w:link w:val="Ttulo6"/>
    <w:uiPriority w:val="9"/>
    <w:rPr>
      <w:rFonts w:ascii="Arial" w:eastAsia="Arial" w:hAnsi="Arial" w:cs="Arial"/>
      <w:b/>
      <w:bCs/>
      <w:sz w:val="22"/>
      <w:szCs w:val="22"/>
    </w:rPr>
  </w:style>
  <w:style w:type="character" w:customStyle="1" w:styleId="Ttulo7Car">
    <w:name w:val="Título 7 Car"/>
    <w:basedOn w:val="Fuentedeprrafopredeter"/>
    <w:link w:val="Ttulo7"/>
    <w:uiPriority w:val="9"/>
    <w:rPr>
      <w:rFonts w:ascii="Arial" w:eastAsia="Arial" w:hAnsi="Arial" w:cs="Arial"/>
      <w:b/>
      <w:bCs/>
      <w:i/>
      <w:iCs/>
      <w:sz w:val="22"/>
      <w:szCs w:val="22"/>
    </w:rPr>
  </w:style>
  <w:style w:type="character" w:customStyle="1" w:styleId="Ttulo8Car">
    <w:name w:val="Título 8 Car"/>
    <w:basedOn w:val="Fuentedeprrafopredeter"/>
    <w:link w:val="Ttulo8"/>
    <w:uiPriority w:val="9"/>
    <w:rPr>
      <w:rFonts w:ascii="Arial" w:eastAsia="Arial" w:hAnsi="Arial" w:cs="Arial"/>
      <w:i/>
      <w:iCs/>
      <w:sz w:val="22"/>
      <w:szCs w:val="22"/>
    </w:rPr>
  </w:style>
  <w:style w:type="character" w:customStyle="1" w:styleId="Ttulo9Car">
    <w:name w:val="Título 9 Car"/>
    <w:basedOn w:val="Fuentedeprrafopredeter"/>
    <w:link w:val="Ttulo9"/>
    <w:uiPriority w:val="9"/>
    <w:rPr>
      <w:rFonts w:ascii="Arial" w:eastAsia="Arial" w:hAnsi="Arial" w:cs="Arial"/>
      <w:i/>
      <w:iCs/>
      <w:sz w:val="21"/>
      <w:szCs w:val="21"/>
    </w:rPr>
  </w:style>
  <w:style w:type="paragraph" w:styleId="Sinespaciado">
    <w:name w:val="No Spacing"/>
    <w:uiPriority w:val="1"/>
    <w:qFormat/>
  </w:style>
  <w:style w:type="character" w:customStyle="1" w:styleId="TitleChar">
    <w:name w:val="Title Char"/>
    <w:basedOn w:val="Fuentedeprrafopredeter"/>
    <w:uiPriority w:val="10"/>
    <w:rPr>
      <w:sz w:val="48"/>
      <w:szCs w:val="48"/>
    </w:rPr>
  </w:style>
  <w:style w:type="paragraph" w:styleId="Subttulo">
    <w:name w:val="Subtitle"/>
    <w:basedOn w:val="Normal"/>
    <w:next w:val="Normal"/>
    <w:link w:val="SubttuloCar"/>
    <w:uiPriority w:val="11"/>
    <w:qFormat/>
    <w:pPr>
      <w:spacing w:before="200" w:after="200"/>
    </w:pPr>
  </w:style>
  <w:style w:type="character" w:customStyle="1" w:styleId="SubttuloCar">
    <w:name w:val="Subtítulo Car"/>
    <w:basedOn w:val="Fuentedeprrafopredeter"/>
    <w:link w:val="Subttulo"/>
    <w:uiPriority w:val="11"/>
    <w:rPr>
      <w:sz w:val="24"/>
      <w:szCs w:val="24"/>
    </w:rPr>
  </w:style>
  <w:style w:type="paragraph" w:styleId="Cita">
    <w:name w:val="Quote"/>
    <w:basedOn w:val="Normal"/>
    <w:next w:val="Normal"/>
    <w:link w:val="CitaCar"/>
    <w:uiPriority w:val="29"/>
    <w:qFormat/>
    <w:pPr>
      <w:ind w:left="720" w:right="720"/>
    </w:pPr>
    <w:rPr>
      <w:i/>
    </w:rPr>
  </w:style>
  <w:style w:type="character" w:customStyle="1" w:styleId="CitaCar">
    <w:name w:val="Cita Car"/>
    <w:link w:val="Cita"/>
    <w:uiPriority w:val="29"/>
    <w:rPr>
      <w:i/>
    </w:rPr>
  </w:style>
  <w:style w:type="paragraph" w:styleId="Citadestacada">
    <w:name w:val="Intense Quote"/>
    <w:basedOn w:val="Normal"/>
    <w:next w:val="Normal"/>
    <w:link w:val="Citadestacada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destacadaCar">
    <w:name w:val="Cita destacada Car"/>
    <w:link w:val="Citadestacada"/>
    <w:uiPriority w:val="30"/>
    <w:rPr>
      <w:i/>
    </w:rPr>
  </w:style>
  <w:style w:type="character" w:customStyle="1" w:styleId="HeaderChar">
    <w:name w:val="Header Char"/>
    <w:basedOn w:val="Fuentedeprrafopredeter"/>
    <w:uiPriority w:val="99"/>
  </w:style>
  <w:style w:type="character" w:customStyle="1" w:styleId="FooterChar">
    <w:name w:val="Footer Char"/>
    <w:basedOn w:val="Fuentedeprrafopredeter"/>
    <w:uiPriority w:val="99"/>
  </w:style>
  <w:style w:type="paragraph" w:styleId="Descripcin">
    <w:name w:val="caption"/>
    <w:basedOn w:val="Normal"/>
    <w:next w:val="Normal"/>
    <w:uiPriority w:val="35"/>
    <w:semiHidden/>
    <w:unhideWhenUsed/>
    <w:qFormat/>
    <w:pPr>
      <w:spacing w:line="276" w:lineRule="auto"/>
    </w:pPr>
    <w:rPr>
      <w:b/>
      <w:bCs/>
      <w:color w:val="744BFB" w:themeColor="accent1"/>
      <w:sz w:val="18"/>
      <w:szCs w:val="18"/>
    </w:rPr>
  </w:style>
  <w:style w:type="character" w:customStyle="1" w:styleId="CaptionChar">
    <w:name w:val="Caption Char"/>
    <w:uiPriority w:val="99"/>
  </w:style>
  <w:style w:type="table" w:customStyle="1" w:styleId="TableGridLight">
    <w:name w:val="Table Grid Light"/>
    <w:basedOn w:val="Tab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Tablanormal"/>
    <w:uiPriority w:val="99"/>
    <w:tblPr>
      <w:tblStyleRowBandSize w:val="1"/>
      <w:tblStyleColBandSize w:val="1"/>
      <w:tblBorders>
        <w:top w:val="single" w:sz="4" w:space="0" w:color="C6B6FD" w:themeColor="accent1" w:themeTint="67"/>
        <w:left w:val="single" w:sz="4" w:space="0" w:color="C6B6FD" w:themeColor="accent1" w:themeTint="67"/>
        <w:bottom w:val="single" w:sz="4" w:space="0" w:color="C6B6FD" w:themeColor="accent1" w:themeTint="67"/>
        <w:right w:val="single" w:sz="4" w:space="0" w:color="C6B6FD" w:themeColor="accent1" w:themeTint="67"/>
        <w:insideH w:val="single" w:sz="4" w:space="0" w:color="C6B6FD" w:themeColor="accent1" w:themeTint="67"/>
        <w:insideV w:val="single" w:sz="4" w:space="0" w:color="C6B6FD" w:themeColor="accent1" w:themeTint="67"/>
      </w:tblBorders>
    </w:tblPr>
    <w:tblStylePr w:type="firstRow">
      <w:rPr>
        <w:b/>
        <w:color w:val="404040"/>
      </w:rPr>
      <w:tblPr/>
      <w:tcPr>
        <w:tcBorders>
          <w:bottom w:val="single" w:sz="12" w:space="0" w:color="AD95F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6B6FD" w:themeColor="accent1" w:themeTint="67"/>
          <w:left w:val="single" w:sz="4" w:space="0" w:color="C6B6FD" w:themeColor="accent1" w:themeTint="67"/>
          <w:bottom w:val="single" w:sz="4" w:space="0" w:color="C6B6FD" w:themeColor="accent1" w:themeTint="67"/>
          <w:right w:val="single" w:sz="4" w:space="0" w:color="C6B6FD" w:themeColor="accent1" w:themeTint="67"/>
        </w:tcBorders>
      </w:tcPr>
    </w:tblStylePr>
  </w:style>
  <w:style w:type="table" w:customStyle="1" w:styleId="GridTable1Light-Accent2">
    <w:name w:val="Grid Table 1 Light - Accent 2"/>
    <w:basedOn w:val="Tablanormal"/>
    <w:uiPriority w:val="99"/>
    <w:tblPr>
      <w:tblStyleRowBandSize w:val="1"/>
      <w:tblStyleColBandSize w:val="1"/>
      <w:tblBorders>
        <w:top w:val="single" w:sz="4" w:space="0" w:color="B9AEFE" w:themeColor="accent2" w:themeTint="67"/>
        <w:left w:val="single" w:sz="4" w:space="0" w:color="B9AEFE" w:themeColor="accent2" w:themeTint="67"/>
        <w:bottom w:val="single" w:sz="4" w:space="0" w:color="B9AEFE" w:themeColor="accent2" w:themeTint="67"/>
        <w:right w:val="single" w:sz="4" w:space="0" w:color="B9AEFE" w:themeColor="accent2" w:themeTint="67"/>
        <w:insideH w:val="single" w:sz="4" w:space="0" w:color="B9AEFE" w:themeColor="accent2" w:themeTint="67"/>
        <w:insideV w:val="single" w:sz="4" w:space="0" w:color="B9AEFE" w:themeColor="accent2" w:themeTint="67"/>
      </w:tblBorders>
    </w:tblPr>
    <w:tblStylePr w:type="firstRow">
      <w:rPr>
        <w:b/>
        <w:color w:val="404040"/>
      </w:rPr>
      <w:tblPr/>
      <w:tcPr>
        <w:tcBorders>
          <w:bottom w:val="single" w:sz="12" w:space="0" w:color="9A89FD"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9AEFE" w:themeColor="accent2" w:themeTint="67"/>
          <w:left w:val="single" w:sz="4" w:space="0" w:color="B9AEFE" w:themeColor="accent2" w:themeTint="67"/>
          <w:bottom w:val="single" w:sz="4" w:space="0" w:color="B9AEFE" w:themeColor="accent2" w:themeTint="67"/>
          <w:right w:val="single" w:sz="4" w:space="0" w:color="B9AEFE" w:themeColor="accent2" w:themeTint="67"/>
        </w:tcBorders>
      </w:tcPr>
    </w:tblStylePr>
  </w:style>
  <w:style w:type="table" w:customStyle="1" w:styleId="GridTable1Light-Accent3">
    <w:name w:val="Grid Table 1 Light - Accent 3"/>
    <w:basedOn w:val="Tablanormal"/>
    <w:uiPriority w:val="99"/>
    <w:tblPr>
      <w:tblStyleRowBandSize w:val="1"/>
      <w:tblStyleColBandSize w:val="1"/>
      <w:tblBorders>
        <w:top w:val="single" w:sz="4" w:space="0" w:color="A8A4FF" w:themeColor="accent3" w:themeTint="67"/>
        <w:left w:val="single" w:sz="4" w:space="0" w:color="A8A4FF" w:themeColor="accent3" w:themeTint="67"/>
        <w:bottom w:val="single" w:sz="4" w:space="0" w:color="A8A4FF" w:themeColor="accent3" w:themeTint="67"/>
        <w:right w:val="single" w:sz="4" w:space="0" w:color="A8A4FF" w:themeColor="accent3" w:themeTint="67"/>
        <w:insideH w:val="single" w:sz="4" w:space="0" w:color="A8A4FF" w:themeColor="accent3" w:themeTint="67"/>
        <w:insideV w:val="single" w:sz="4" w:space="0" w:color="A8A4FF" w:themeColor="accent3" w:themeTint="67"/>
      </w:tblBorders>
    </w:tblPr>
    <w:tblStylePr w:type="firstRow">
      <w:rPr>
        <w:b/>
        <w:color w:val="404040"/>
      </w:rPr>
      <w:tblPr/>
      <w:tcPr>
        <w:tcBorders>
          <w:bottom w:val="single" w:sz="12" w:space="0" w:color="827BFF"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A8A4FF" w:themeColor="accent3" w:themeTint="67"/>
          <w:left w:val="single" w:sz="4" w:space="0" w:color="A8A4FF" w:themeColor="accent3" w:themeTint="67"/>
          <w:bottom w:val="single" w:sz="4" w:space="0" w:color="A8A4FF" w:themeColor="accent3" w:themeTint="67"/>
          <w:right w:val="single" w:sz="4" w:space="0" w:color="A8A4FF" w:themeColor="accent3" w:themeTint="67"/>
        </w:tcBorders>
      </w:tcPr>
    </w:tblStylePr>
  </w:style>
  <w:style w:type="table" w:customStyle="1" w:styleId="GridTable1Light-Accent4">
    <w:name w:val="Grid Table 1 Light - Accent 4"/>
    <w:basedOn w:val="Tablanormal"/>
    <w:uiPriority w:val="99"/>
    <w:tblPr>
      <w:tblStyleRowBandSize w:val="1"/>
      <w:tblStyleColBandSize w:val="1"/>
      <w:tblBorders>
        <w:top w:val="single" w:sz="4" w:space="0" w:color="ACC4FE" w:themeColor="accent4" w:themeTint="67"/>
        <w:left w:val="single" w:sz="4" w:space="0" w:color="ACC4FE" w:themeColor="accent4" w:themeTint="67"/>
        <w:bottom w:val="single" w:sz="4" w:space="0" w:color="ACC4FE" w:themeColor="accent4" w:themeTint="67"/>
        <w:right w:val="single" w:sz="4" w:space="0" w:color="ACC4FE" w:themeColor="accent4" w:themeTint="67"/>
        <w:insideH w:val="single" w:sz="4" w:space="0" w:color="ACC4FE" w:themeColor="accent4" w:themeTint="67"/>
        <w:insideV w:val="single" w:sz="4" w:space="0" w:color="ACC4FE" w:themeColor="accent4" w:themeTint="67"/>
      </w:tblBorders>
    </w:tblPr>
    <w:tblStylePr w:type="firstRow">
      <w:rPr>
        <w:b/>
        <w:color w:val="404040"/>
      </w:rPr>
      <w:tblPr/>
      <w:tcPr>
        <w:tcBorders>
          <w:bottom w:val="single" w:sz="12" w:space="0" w:color="88AAFD"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ACC4FE" w:themeColor="accent4" w:themeTint="67"/>
          <w:left w:val="single" w:sz="4" w:space="0" w:color="ACC4FE" w:themeColor="accent4" w:themeTint="67"/>
          <w:bottom w:val="single" w:sz="4" w:space="0" w:color="ACC4FE" w:themeColor="accent4" w:themeTint="67"/>
          <w:right w:val="single" w:sz="4" w:space="0" w:color="ACC4FE" w:themeColor="accent4" w:themeTint="67"/>
        </w:tcBorders>
      </w:tcPr>
    </w:tblStylePr>
  </w:style>
  <w:style w:type="table" w:customStyle="1" w:styleId="GridTable1Light-Accent5">
    <w:name w:val="Grid Table 1 Light - Accent 5"/>
    <w:basedOn w:val="Tablanormal"/>
    <w:uiPriority w:val="99"/>
    <w:tblPr>
      <w:tblStyleRowBandSize w:val="1"/>
      <w:tblStyleColBandSize w:val="1"/>
      <w:tblBorders>
        <w:top w:val="single" w:sz="4" w:space="0" w:color="A8A4FF" w:themeColor="accent5" w:themeTint="67"/>
        <w:left w:val="single" w:sz="4" w:space="0" w:color="A8A4FF" w:themeColor="accent5" w:themeTint="67"/>
        <w:bottom w:val="single" w:sz="4" w:space="0" w:color="A8A4FF" w:themeColor="accent5" w:themeTint="67"/>
        <w:right w:val="single" w:sz="4" w:space="0" w:color="A8A4FF" w:themeColor="accent5" w:themeTint="67"/>
        <w:insideH w:val="single" w:sz="4" w:space="0" w:color="A8A4FF" w:themeColor="accent5" w:themeTint="67"/>
        <w:insideV w:val="single" w:sz="4" w:space="0" w:color="A8A4FF" w:themeColor="accent5" w:themeTint="67"/>
      </w:tblBorders>
    </w:tblPr>
    <w:tblStylePr w:type="firstRow">
      <w:rPr>
        <w:b/>
        <w:color w:val="404040"/>
      </w:rPr>
      <w:tblPr/>
      <w:tcPr>
        <w:tcBorders>
          <w:bottom w:val="single" w:sz="12" w:space="0" w:color="827BFF"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A8A4FF" w:themeColor="accent5" w:themeTint="67"/>
          <w:left w:val="single" w:sz="4" w:space="0" w:color="A8A4FF" w:themeColor="accent5" w:themeTint="67"/>
          <w:bottom w:val="single" w:sz="4" w:space="0" w:color="A8A4FF" w:themeColor="accent5" w:themeTint="67"/>
          <w:right w:val="single" w:sz="4" w:space="0" w:color="A8A4FF" w:themeColor="accent5" w:themeTint="67"/>
        </w:tcBorders>
      </w:tcPr>
    </w:tblStylePr>
  </w:style>
  <w:style w:type="table" w:customStyle="1" w:styleId="GridTable1Light-Accent6">
    <w:name w:val="Grid Table 1 Light - Accent 6"/>
    <w:basedOn w:val="Tablanormal"/>
    <w:uiPriority w:val="99"/>
    <w:tblPr>
      <w:tblStyleRowBandSize w:val="1"/>
      <w:tblStyleColBandSize w:val="1"/>
      <w:tblBorders>
        <w:top w:val="single" w:sz="4" w:space="0" w:color="8EFFE8" w:themeColor="accent6" w:themeTint="67"/>
        <w:left w:val="single" w:sz="4" w:space="0" w:color="8EFFE8" w:themeColor="accent6" w:themeTint="67"/>
        <w:bottom w:val="single" w:sz="4" w:space="0" w:color="8EFFE8" w:themeColor="accent6" w:themeTint="67"/>
        <w:right w:val="single" w:sz="4" w:space="0" w:color="8EFFE8" w:themeColor="accent6" w:themeTint="67"/>
        <w:insideH w:val="single" w:sz="4" w:space="0" w:color="8EFFE8" w:themeColor="accent6" w:themeTint="67"/>
        <w:insideV w:val="single" w:sz="4" w:space="0" w:color="8EFFE8" w:themeColor="accent6" w:themeTint="67"/>
      </w:tblBorders>
    </w:tblPr>
    <w:tblStylePr w:type="firstRow">
      <w:rPr>
        <w:b/>
        <w:color w:val="404040"/>
      </w:rPr>
      <w:tblPr/>
      <w:tcPr>
        <w:tcBorders>
          <w:bottom w:val="single" w:sz="12" w:space="0" w:color="5BFFDE"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EFFE8" w:themeColor="accent6" w:themeTint="67"/>
          <w:left w:val="single" w:sz="4" w:space="0" w:color="8EFFE8" w:themeColor="accent6" w:themeTint="67"/>
          <w:bottom w:val="single" w:sz="4" w:space="0" w:color="8EFFE8" w:themeColor="accent6" w:themeTint="67"/>
          <w:right w:val="single" w:sz="4" w:space="0" w:color="8EFFE8" w:themeColor="accent6" w:themeTint="67"/>
        </w:tcBorders>
      </w:tcPr>
    </w:tblStylePr>
  </w:style>
  <w:style w:type="table" w:customStyle="1" w:styleId="GridTable2-Accent1">
    <w:name w:val="Grid Table 2 - Accent 1"/>
    <w:basedOn w:val="Tablanormal"/>
    <w:uiPriority w:val="99"/>
    <w:tblPr>
      <w:tblStyleRowBandSize w:val="1"/>
      <w:tblStyleColBandSize w:val="1"/>
      <w:tblBorders>
        <w:bottom w:val="single" w:sz="4" w:space="0" w:color="7F59FB" w:themeColor="accent1" w:themeTint="EA"/>
        <w:insideH w:val="single" w:sz="4" w:space="0" w:color="7F59FB" w:themeColor="accent1" w:themeTint="EA"/>
        <w:insideV w:val="single" w:sz="4" w:space="0" w:color="7F59FB" w:themeColor="accent1" w:themeTint="EA"/>
      </w:tblBorders>
    </w:tblPr>
    <w:tblStylePr w:type="firstRow">
      <w:rPr>
        <w:b/>
        <w:color w:val="404040"/>
      </w:rPr>
      <w:tblPr/>
      <w:tcPr>
        <w:tcBorders>
          <w:top w:val="none" w:sz="4" w:space="0" w:color="000000"/>
          <w:left w:val="none" w:sz="4" w:space="0" w:color="000000"/>
          <w:bottom w:val="single" w:sz="12" w:space="0" w:color="7F59FB" w:themeColor="accent1" w:themeTint="EA"/>
          <w:right w:val="none" w:sz="4" w:space="0" w:color="000000"/>
        </w:tcBorders>
        <w:shd w:val="clear" w:color="FFFFFF" w:fill="auto"/>
      </w:tcPr>
    </w:tblStylePr>
    <w:tblStylePr w:type="lastRow">
      <w:rPr>
        <w:b/>
        <w:color w:val="404040"/>
      </w:rPr>
      <w:tblPr/>
      <w:tcPr>
        <w:tcBorders>
          <w:top w:val="single" w:sz="4" w:space="0" w:color="7F59FB"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2DAFE" w:themeColor="accent1" w:themeTint="34" w:fill="auto"/>
      </w:tcPr>
    </w:tblStylePr>
    <w:tblStylePr w:type="band1Horz">
      <w:rPr>
        <w:rFonts w:ascii="Arial" w:hAnsi="Arial"/>
        <w:color w:val="404040"/>
        <w:sz w:val="22"/>
      </w:rPr>
      <w:tblPr/>
      <w:tcPr>
        <w:shd w:val="clear" w:color="E2DAFE" w:themeColor="accent1" w:themeTint="34" w:fill="auto"/>
      </w:tcPr>
    </w:tblStylePr>
  </w:style>
  <w:style w:type="table" w:customStyle="1" w:styleId="GridTable2-Accent2">
    <w:name w:val="Grid Table 2 - Accent 2"/>
    <w:basedOn w:val="Tablanormal"/>
    <w:uiPriority w:val="99"/>
    <w:tblPr>
      <w:tblStyleRowBandSize w:val="1"/>
      <w:tblStyleColBandSize w:val="1"/>
      <w:tblBorders>
        <w:bottom w:val="single" w:sz="4" w:space="0" w:color="9988FD" w:themeColor="accent2" w:themeTint="97"/>
        <w:insideH w:val="single" w:sz="4" w:space="0" w:color="9988FD" w:themeColor="accent2" w:themeTint="97"/>
        <w:insideV w:val="single" w:sz="4" w:space="0" w:color="9988FD" w:themeColor="accent2" w:themeTint="97"/>
      </w:tblBorders>
    </w:tblPr>
    <w:tblStylePr w:type="firstRow">
      <w:rPr>
        <w:b/>
        <w:color w:val="404040"/>
      </w:rPr>
      <w:tblPr/>
      <w:tcPr>
        <w:tcBorders>
          <w:top w:val="none" w:sz="4" w:space="0" w:color="000000"/>
          <w:left w:val="none" w:sz="4" w:space="0" w:color="000000"/>
          <w:bottom w:val="single" w:sz="12" w:space="0" w:color="9988FD" w:themeColor="accent2" w:themeTint="97"/>
          <w:right w:val="none" w:sz="4" w:space="0" w:color="000000"/>
        </w:tcBorders>
        <w:shd w:val="clear" w:color="FFFFFF" w:fill="auto"/>
      </w:tcPr>
    </w:tblStylePr>
    <w:tblStylePr w:type="lastRow">
      <w:rPr>
        <w:b/>
        <w:color w:val="404040"/>
      </w:rPr>
      <w:tblPr/>
      <w:tcPr>
        <w:tcBorders>
          <w:top w:val="single" w:sz="4" w:space="0" w:color="9988FD"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D7FE" w:themeColor="accent2" w:themeTint="32" w:fill="auto"/>
      </w:tcPr>
    </w:tblStylePr>
    <w:tblStylePr w:type="band1Horz">
      <w:rPr>
        <w:rFonts w:ascii="Arial" w:hAnsi="Arial"/>
        <w:color w:val="404040"/>
        <w:sz w:val="22"/>
      </w:rPr>
      <w:tblPr/>
      <w:tcPr>
        <w:shd w:val="clear" w:color="DDD7FE" w:themeColor="accent2" w:themeTint="32" w:fill="auto"/>
      </w:tcPr>
    </w:tblStylePr>
  </w:style>
  <w:style w:type="table" w:customStyle="1" w:styleId="GridTable2-Accent3">
    <w:name w:val="Grid Table 2 - Accent 3"/>
    <w:basedOn w:val="Tablanormal"/>
    <w:uiPriority w:val="99"/>
    <w:tblPr>
      <w:tblStyleRowBandSize w:val="1"/>
      <w:tblStyleColBandSize w:val="1"/>
      <w:tblBorders>
        <w:bottom w:val="single" w:sz="4" w:space="0" w:color="2A1EFF" w:themeColor="accent3" w:themeTint="FE"/>
        <w:insideH w:val="single" w:sz="4" w:space="0" w:color="2A1EFF" w:themeColor="accent3" w:themeTint="FE"/>
        <w:insideV w:val="single" w:sz="4" w:space="0" w:color="2A1EFF" w:themeColor="accent3" w:themeTint="FE"/>
      </w:tblBorders>
    </w:tblPr>
    <w:tblStylePr w:type="firstRow">
      <w:rPr>
        <w:b/>
        <w:color w:val="404040"/>
      </w:rPr>
      <w:tblPr/>
      <w:tcPr>
        <w:tcBorders>
          <w:top w:val="none" w:sz="4" w:space="0" w:color="000000"/>
          <w:left w:val="none" w:sz="4" w:space="0" w:color="000000"/>
          <w:bottom w:val="single" w:sz="12" w:space="0" w:color="2A1EFF" w:themeColor="accent3" w:themeTint="FE"/>
          <w:right w:val="none" w:sz="4" w:space="0" w:color="000000"/>
        </w:tcBorders>
        <w:shd w:val="clear" w:color="FFFFFF" w:fill="auto"/>
      </w:tcPr>
    </w:tblStylePr>
    <w:tblStylePr w:type="lastRow">
      <w:rPr>
        <w:b/>
        <w:color w:val="404040"/>
      </w:rPr>
      <w:tblPr/>
      <w:tcPr>
        <w:tcBorders>
          <w:top w:val="single" w:sz="4" w:space="0" w:color="2A1EFF"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3D1FF" w:themeColor="accent3" w:themeTint="34" w:fill="auto"/>
      </w:tcPr>
    </w:tblStylePr>
    <w:tblStylePr w:type="band1Horz">
      <w:rPr>
        <w:rFonts w:ascii="Arial" w:hAnsi="Arial"/>
        <w:color w:val="404040"/>
        <w:sz w:val="22"/>
      </w:rPr>
      <w:tblPr/>
      <w:tcPr>
        <w:shd w:val="clear" w:color="D3D1FF" w:themeColor="accent3" w:themeTint="34" w:fill="auto"/>
      </w:tcPr>
    </w:tblStylePr>
  </w:style>
  <w:style w:type="table" w:customStyle="1" w:styleId="GridTable2-Accent4">
    <w:name w:val="Grid Table 2 - Accent 4"/>
    <w:basedOn w:val="Tablanormal"/>
    <w:uiPriority w:val="99"/>
    <w:tblPr>
      <w:tblStyleRowBandSize w:val="1"/>
      <w:tblStyleColBandSize w:val="1"/>
      <w:tblBorders>
        <w:bottom w:val="single" w:sz="4" w:space="0" w:color="84A7FD" w:themeColor="accent4" w:themeTint="9A"/>
        <w:insideH w:val="single" w:sz="4" w:space="0" w:color="84A7FD" w:themeColor="accent4" w:themeTint="9A"/>
        <w:insideV w:val="single" w:sz="4" w:space="0" w:color="84A7FD" w:themeColor="accent4" w:themeTint="9A"/>
      </w:tblBorders>
    </w:tblPr>
    <w:tblStylePr w:type="firstRow">
      <w:rPr>
        <w:b/>
        <w:color w:val="404040"/>
      </w:rPr>
      <w:tblPr/>
      <w:tcPr>
        <w:tcBorders>
          <w:top w:val="none" w:sz="4" w:space="0" w:color="000000"/>
          <w:left w:val="none" w:sz="4" w:space="0" w:color="000000"/>
          <w:bottom w:val="single" w:sz="12" w:space="0" w:color="84A7FD" w:themeColor="accent4" w:themeTint="9A"/>
          <w:right w:val="none" w:sz="4" w:space="0" w:color="000000"/>
        </w:tcBorders>
        <w:shd w:val="clear" w:color="FFFFFF" w:fill="auto"/>
      </w:tcPr>
    </w:tblStylePr>
    <w:tblStylePr w:type="lastRow">
      <w:rPr>
        <w:b/>
        <w:color w:val="404040"/>
      </w:rPr>
      <w:tblPr/>
      <w:tcPr>
        <w:tcBorders>
          <w:top w:val="single" w:sz="4" w:space="0" w:color="84A7FD"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1FE" w:themeColor="accent4" w:themeTint="34" w:fill="auto"/>
      </w:tcPr>
    </w:tblStylePr>
    <w:tblStylePr w:type="band1Horz">
      <w:rPr>
        <w:rFonts w:ascii="Arial" w:hAnsi="Arial"/>
        <w:color w:val="404040"/>
        <w:sz w:val="22"/>
      </w:rPr>
      <w:tblPr/>
      <w:tcPr>
        <w:shd w:val="clear" w:color="D5E1FE" w:themeColor="accent4" w:themeTint="34" w:fill="auto"/>
      </w:tcPr>
    </w:tblStylePr>
  </w:style>
  <w:style w:type="table" w:customStyle="1" w:styleId="GridTable2-Accent5">
    <w:name w:val="Grid Table 2 - Accent 5"/>
    <w:basedOn w:val="Tablanormal"/>
    <w:uiPriority w:val="99"/>
    <w:tblPr>
      <w:tblStyleRowBandSize w:val="1"/>
      <w:tblStyleColBandSize w:val="1"/>
      <w:tblBorders>
        <w:bottom w:val="single" w:sz="4" w:space="0" w:color="2A1EFF" w:themeColor="accent5"/>
        <w:insideH w:val="single" w:sz="4" w:space="0" w:color="2A1EFF" w:themeColor="accent5"/>
        <w:insideV w:val="single" w:sz="4" w:space="0" w:color="2A1EFF" w:themeColor="accent5"/>
      </w:tblBorders>
    </w:tblPr>
    <w:tblStylePr w:type="firstRow">
      <w:rPr>
        <w:b/>
        <w:color w:val="404040"/>
      </w:rPr>
      <w:tblPr/>
      <w:tcPr>
        <w:tcBorders>
          <w:top w:val="none" w:sz="4" w:space="0" w:color="000000"/>
          <w:left w:val="none" w:sz="4" w:space="0" w:color="000000"/>
          <w:bottom w:val="single" w:sz="12" w:space="0" w:color="2A1EFF" w:themeColor="accent5"/>
          <w:right w:val="none" w:sz="4" w:space="0" w:color="000000"/>
        </w:tcBorders>
        <w:shd w:val="clear" w:color="FFFFFF" w:fill="auto"/>
      </w:tcPr>
    </w:tblStylePr>
    <w:tblStylePr w:type="lastRow">
      <w:rPr>
        <w:b/>
        <w:color w:val="404040"/>
      </w:rPr>
      <w:tblPr/>
      <w:tcPr>
        <w:tcBorders>
          <w:top w:val="single" w:sz="4" w:space="0" w:color="2A1EFF"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3D1FF" w:themeColor="accent5" w:themeTint="34" w:fill="auto"/>
      </w:tcPr>
    </w:tblStylePr>
    <w:tblStylePr w:type="band1Horz">
      <w:rPr>
        <w:rFonts w:ascii="Arial" w:hAnsi="Arial"/>
        <w:color w:val="404040"/>
        <w:sz w:val="22"/>
      </w:rPr>
      <w:tblPr/>
      <w:tcPr>
        <w:shd w:val="clear" w:color="D3D1FF" w:themeColor="accent5" w:themeTint="34" w:fill="auto"/>
      </w:tcPr>
    </w:tblStylePr>
  </w:style>
  <w:style w:type="table" w:customStyle="1" w:styleId="GridTable2-Accent6">
    <w:name w:val="Grid Table 2 - Accent 6"/>
    <w:basedOn w:val="Tablanormal"/>
    <w:uiPriority w:val="99"/>
    <w:tblPr>
      <w:tblStyleRowBandSize w:val="1"/>
      <w:tblStyleColBandSize w:val="1"/>
      <w:tblBorders>
        <w:bottom w:val="single" w:sz="4" w:space="0" w:color="00E7BA" w:themeColor="accent6"/>
        <w:insideH w:val="single" w:sz="4" w:space="0" w:color="00E7BA" w:themeColor="accent6"/>
        <w:insideV w:val="single" w:sz="4" w:space="0" w:color="00E7BA" w:themeColor="accent6"/>
      </w:tblBorders>
    </w:tblPr>
    <w:tblStylePr w:type="firstRow">
      <w:rPr>
        <w:b/>
        <w:color w:val="404040"/>
      </w:rPr>
      <w:tblPr/>
      <w:tcPr>
        <w:tcBorders>
          <w:top w:val="none" w:sz="4" w:space="0" w:color="000000"/>
          <w:left w:val="none" w:sz="4" w:space="0" w:color="000000"/>
          <w:bottom w:val="single" w:sz="12" w:space="0" w:color="00E7BA" w:themeColor="accent6"/>
          <w:right w:val="none" w:sz="4" w:space="0" w:color="000000"/>
        </w:tcBorders>
        <w:shd w:val="clear" w:color="FFFFFF" w:fill="auto"/>
      </w:tcPr>
    </w:tblStylePr>
    <w:tblStylePr w:type="lastRow">
      <w:rPr>
        <w:b/>
        <w:color w:val="404040"/>
      </w:rPr>
      <w:tblPr/>
      <w:tcPr>
        <w:tcBorders>
          <w:top w:val="single" w:sz="4" w:space="0" w:color="00E7BA"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6FFF3" w:themeColor="accent6" w:themeTint="34" w:fill="auto"/>
      </w:tcPr>
    </w:tblStylePr>
    <w:tblStylePr w:type="band1Horz">
      <w:rPr>
        <w:rFonts w:ascii="Arial" w:hAnsi="Arial"/>
        <w:color w:val="404040"/>
        <w:sz w:val="22"/>
      </w:rPr>
      <w:tblPr/>
      <w:tcPr>
        <w:shd w:val="clear" w:color="C6FFF3" w:themeColor="accent6" w:themeTint="34" w:fill="auto"/>
      </w:tcPr>
    </w:tblStylePr>
  </w:style>
  <w:style w:type="table" w:customStyle="1" w:styleId="GridTable3-Accent1">
    <w:name w:val="Grid Table 3 - Accent 1"/>
    <w:basedOn w:val="Tablanormal"/>
    <w:uiPriority w:val="99"/>
    <w:tblPr>
      <w:tblStyleRowBandSize w:val="1"/>
      <w:tblStyleColBandSize w:val="1"/>
      <w:tblBorders>
        <w:bottom w:val="single" w:sz="4" w:space="0" w:color="7F59FB" w:themeColor="accent1" w:themeTint="EA"/>
        <w:insideH w:val="single" w:sz="4" w:space="0" w:color="7F59FB" w:themeColor="accent1" w:themeTint="EA"/>
        <w:insideV w:val="single" w:sz="4" w:space="0" w:color="7F59FB"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2DAFE" w:themeColor="accent1" w:themeTint="34" w:fill="auto"/>
      </w:tcPr>
    </w:tblStylePr>
    <w:tblStylePr w:type="band1Horz">
      <w:rPr>
        <w:rFonts w:ascii="Arial" w:hAnsi="Arial"/>
        <w:color w:val="404040"/>
        <w:sz w:val="22"/>
      </w:rPr>
      <w:tblPr/>
      <w:tcPr>
        <w:shd w:val="clear" w:color="E2DAFE" w:themeColor="accent1" w:themeTint="34" w:fill="auto"/>
      </w:tcPr>
    </w:tblStylePr>
  </w:style>
  <w:style w:type="table" w:customStyle="1" w:styleId="GridTable3-Accent2">
    <w:name w:val="Grid Table 3 - Accent 2"/>
    <w:basedOn w:val="Tablanormal"/>
    <w:uiPriority w:val="99"/>
    <w:tblPr>
      <w:tblStyleRowBandSize w:val="1"/>
      <w:tblStyleColBandSize w:val="1"/>
      <w:tblBorders>
        <w:bottom w:val="single" w:sz="4" w:space="0" w:color="9988FD" w:themeColor="accent2" w:themeTint="97"/>
        <w:insideH w:val="single" w:sz="4" w:space="0" w:color="9988FD" w:themeColor="accent2" w:themeTint="97"/>
        <w:insideV w:val="single" w:sz="4" w:space="0" w:color="9988FD"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D7FE" w:themeColor="accent2" w:themeTint="32" w:fill="auto"/>
      </w:tcPr>
    </w:tblStylePr>
    <w:tblStylePr w:type="band1Horz">
      <w:rPr>
        <w:rFonts w:ascii="Arial" w:hAnsi="Arial"/>
        <w:color w:val="404040"/>
        <w:sz w:val="22"/>
      </w:rPr>
      <w:tblPr/>
      <w:tcPr>
        <w:shd w:val="clear" w:color="DDD7FE" w:themeColor="accent2" w:themeTint="32" w:fill="auto"/>
      </w:tcPr>
    </w:tblStylePr>
  </w:style>
  <w:style w:type="table" w:customStyle="1" w:styleId="GridTable3-Accent3">
    <w:name w:val="Grid Table 3 - Accent 3"/>
    <w:basedOn w:val="Tablanormal"/>
    <w:uiPriority w:val="99"/>
    <w:tblPr>
      <w:tblStyleRowBandSize w:val="1"/>
      <w:tblStyleColBandSize w:val="1"/>
      <w:tblBorders>
        <w:bottom w:val="single" w:sz="4" w:space="0" w:color="2A1EFF" w:themeColor="accent3" w:themeTint="FE"/>
        <w:insideH w:val="single" w:sz="4" w:space="0" w:color="2A1EFF" w:themeColor="accent3" w:themeTint="FE"/>
        <w:insideV w:val="single" w:sz="4" w:space="0" w:color="2A1EFF"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3D1FF" w:themeColor="accent3" w:themeTint="34" w:fill="auto"/>
      </w:tcPr>
    </w:tblStylePr>
    <w:tblStylePr w:type="band1Horz">
      <w:rPr>
        <w:rFonts w:ascii="Arial" w:hAnsi="Arial"/>
        <w:color w:val="404040"/>
        <w:sz w:val="22"/>
      </w:rPr>
      <w:tblPr/>
      <w:tcPr>
        <w:shd w:val="clear" w:color="D3D1FF" w:themeColor="accent3" w:themeTint="34" w:fill="auto"/>
      </w:tcPr>
    </w:tblStylePr>
  </w:style>
  <w:style w:type="table" w:customStyle="1" w:styleId="GridTable3-Accent4">
    <w:name w:val="Grid Table 3 - Accent 4"/>
    <w:basedOn w:val="Tablanormal"/>
    <w:uiPriority w:val="99"/>
    <w:tblPr>
      <w:tblStyleRowBandSize w:val="1"/>
      <w:tblStyleColBandSize w:val="1"/>
      <w:tblBorders>
        <w:bottom w:val="single" w:sz="4" w:space="0" w:color="84A7FD" w:themeColor="accent4" w:themeTint="9A"/>
        <w:insideH w:val="single" w:sz="4" w:space="0" w:color="84A7FD" w:themeColor="accent4" w:themeTint="9A"/>
        <w:insideV w:val="single" w:sz="4" w:space="0" w:color="84A7FD"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5E1FE" w:themeColor="accent4" w:themeTint="34" w:fill="auto"/>
      </w:tcPr>
    </w:tblStylePr>
    <w:tblStylePr w:type="band1Horz">
      <w:rPr>
        <w:rFonts w:ascii="Arial" w:hAnsi="Arial"/>
        <w:color w:val="404040"/>
        <w:sz w:val="22"/>
      </w:rPr>
      <w:tblPr/>
      <w:tcPr>
        <w:shd w:val="clear" w:color="D5E1FE" w:themeColor="accent4" w:themeTint="34" w:fill="auto"/>
      </w:tcPr>
    </w:tblStylePr>
  </w:style>
  <w:style w:type="table" w:customStyle="1" w:styleId="GridTable3-Accent5">
    <w:name w:val="Grid Table 3 - Accent 5"/>
    <w:basedOn w:val="Tablanormal"/>
    <w:uiPriority w:val="99"/>
    <w:tblPr>
      <w:tblStyleRowBandSize w:val="1"/>
      <w:tblStyleColBandSize w:val="1"/>
      <w:tblBorders>
        <w:bottom w:val="single" w:sz="4" w:space="0" w:color="2A1EFF" w:themeColor="accent5"/>
        <w:insideH w:val="single" w:sz="4" w:space="0" w:color="2A1EFF" w:themeColor="accent5"/>
        <w:insideV w:val="single" w:sz="4" w:space="0" w:color="2A1EFF"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3D1FF" w:themeColor="accent5" w:themeTint="34" w:fill="auto"/>
      </w:tcPr>
    </w:tblStylePr>
    <w:tblStylePr w:type="band1Horz">
      <w:rPr>
        <w:rFonts w:ascii="Arial" w:hAnsi="Arial"/>
        <w:color w:val="404040"/>
        <w:sz w:val="22"/>
      </w:rPr>
      <w:tblPr/>
      <w:tcPr>
        <w:shd w:val="clear" w:color="D3D1FF" w:themeColor="accent5" w:themeTint="34" w:fill="auto"/>
      </w:tcPr>
    </w:tblStylePr>
  </w:style>
  <w:style w:type="table" w:customStyle="1" w:styleId="GridTable3-Accent6">
    <w:name w:val="Grid Table 3 - Accent 6"/>
    <w:basedOn w:val="Tablanormal"/>
    <w:uiPriority w:val="99"/>
    <w:tblPr>
      <w:tblStyleRowBandSize w:val="1"/>
      <w:tblStyleColBandSize w:val="1"/>
      <w:tblBorders>
        <w:bottom w:val="single" w:sz="4" w:space="0" w:color="00E7BA" w:themeColor="accent6"/>
        <w:insideH w:val="single" w:sz="4" w:space="0" w:color="00E7BA" w:themeColor="accent6"/>
        <w:insideV w:val="single" w:sz="4" w:space="0" w:color="00E7BA"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6FFF3" w:themeColor="accent6" w:themeTint="34" w:fill="auto"/>
      </w:tcPr>
    </w:tblStylePr>
    <w:tblStylePr w:type="band1Horz">
      <w:rPr>
        <w:rFonts w:ascii="Arial" w:hAnsi="Arial"/>
        <w:color w:val="404040"/>
        <w:sz w:val="22"/>
      </w:rPr>
      <w:tblPr/>
      <w:tcPr>
        <w:shd w:val="clear" w:color="C6FFF3" w:themeColor="accent6" w:themeTint="34" w:fill="auto"/>
      </w:tcPr>
    </w:tblStylePr>
  </w:style>
  <w:style w:type="table" w:customStyle="1" w:styleId="GridTable4-Accent1">
    <w:name w:val="Grid Table 4 - Accent 1"/>
    <w:basedOn w:val="Tablanormal"/>
    <w:uiPriority w:val="59"/>
    <w:tblPr>
      <w:tblStyleRowBandSize w:val="1"/>
      <w:tblStyleColBandSize w:val="1"/>
      <w:tblBorders>
        <w:top w:val="single" w:sz="4" w:space="0" w:color="B099FC" w:themeColor="accent1" w:themeTint="90"/>
        <w:left w:val="single" w:sz="4" w:space="0" w:color="B099FC" w:themeColor="accent1" w:themeTint="90"/>
        <w:bottom w:val="single" w:sz="4" w:space="0" w:color="B099FC" w:themeColor="accent1" w:themeTint="90"/>
        <w:right w:val="single" w:sz="4" w:space="0" w:color="B099FC" w:themeColor="accent1" w:themeTint="90"/>
        <w:insideH w:val="single" w:sz="4" w:space="0" w:color="B099FC" w:themeColor="accent1" w:themeTint="90"/>
        <w:insideV w:val="single" w:sz="4" w:space="0" w:color="B099FC" w:themeColor="accent1" w:themeTint="90"/>
      </w:tblBorders>
    </w:tblPr>
    <w:tblStylePr w:type="firstRow">
      <w:rPr>
        <w:rFonts w:ascii="Arial" w:hAnsi="Arial"/>
        <w:b/>
        <w:color w:val="FFFFFF"/>
        <w:sz w:val="22"/>
      </w:rPr>
      <w:tblPr/>
      <w:tcPr>
        <w:tcBorders>
          <w:top w:val="single" w:sz="4" w:space="0" w:color="7F59FB" w:themeColor="accent1" w:themeTint="EA"/>
          <w:left w:val="single" w:sz="4" w:space="0" w:color="7F59FB" w:themeColor="accent1" w:themeTint="EA"/>
          <w:bottom w:val="single" w:sz="4" w:space="0" w:color="7F59FB" w:themeColor="accent1" w:themeTint="EA"/>
          <w:right w:val="single" w:sz="4" w:space="0" w:color="7F59FB" w:themeColor="accent1" w:themeTint="EA"/>
        </w:tcBorders>
        <w:shd w:val="clear" w:color="7F59FB" w:themeColor="accent1" w:themeTint="EA" w:fill="auto"/>
      </w:tcPr>
    </w:tblStylePr>
    <w:tblStylePr w:type="lastRow">
      <w:rPr>
        <w:b/>
        <w:color w:val="404040"/>
      </w:rPr>
      <w:tblPr/>
      <w:tcPr>
        <w:tcBorders>
          <w:top w:val="single" w:sz="4" w:space="0" w:color="7F59FB"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3DBFE" w:themeColor="accent1" w:themeTint="32" w:fill="auto"/>
      </w:tcPr>
    </w:tblStylePr>
    <w:tblStylePr w:type="band1Horz">
      <w:rPr>
        <w:rFonts w:ascii="Arial" w:hAnsi="Arial"/>
        <w:color w:val="404040"/>
        <w:sz w:val="22"/>
      </w:rPr>
      <w:tblPr/>
      <w:tcPr>
        <w:shd w:val="clear" w:color="E3DBFE" w:themeColor="accent1" w:themeTint="32" w:fill="auto"/>
      </w:tcPr>
    </w:tblStylePr>
  </w:style>
  <w:style w:type="table" w:customStyle="1" w:styleId="GridTable4-Accent2">
    <w:name w:val="Grid Table 4 - Accent 2"/>
    <w:basedOn w:val="Tablanormal"/>
    <w:uiPriority w:val="59"/>
    <w:tblPr>
      <w:tblStyleRowBandSize w:val="1"/>
      <w:tblStyleColBandSize w:val="1"/>
      <w:tblBorders>
        <w:top w:val="single" w:sz="4" w:space="0" w:color="9D8DFE" w:themeColor="accent2" w:themeTint="90"/>
        <w:left w:val="single" w:sz="4" w:space="0" w:color="9D8DFE" w:themeColor="accent2" w:themeTint="90"/>
        <w:bottom w:val="single" w:sz="4" w:space="0" w:color="9D8DFE" w:themeColor="accent2" w:themeTint="90"/>
        <w:right w:val="single" w:sz="4" w:space="0" w:color="9D8DFE" w:themeColor="accent2" w:themeTint="90"/>
        <w:insideH w:val="single" w:sz="4" w:space="0" w:color="9D8DFE" w:themeColor="accent2" w:themeTint="90"/>
        <w:insideV w:val="single" w:sz="4" w:space="0" w:color="9D8DFE" w:themeColor="accent2" w:themeTint="90"/>
      </w:tblBorders>
    </w:tblPr>
    <w:tblStylePr w:type="firstRow">
      <w:rPr>
        <w:rFonts w:ascii="Arial" w:hAnsi="Arial"/>
        <w:b/>
        <w:color w:val="FFFFFF"/>
        <w:sz w:val="22"/>
      </w:rPr>
      <w:tblPr/>
      <w:tcPr>
        <w:tcBorders>
          <w:top w:val="single" w:sz="4" w:space="0" w:color="9988FD" w:themeColor="accent2" w:themeTint="97"/>
          <w:left w:val="single" w:sz="4" w:space="0" w:color="9988FD" w:themeColor="accent2" w:themeTint="97"/>
          <w:bottom w:val="single" w:sz="4" w:space="0" w:color="9988FD" w:themeColor="accent2" w:themeTint="97"/>
          <w:right w:val="single" w:sz="4" w:space="0" w:color="9988FD" w:themeColor="accent2" w:themeTint="97"/>
        </w:tcBorders>
        <w:shd w:val="clear" w:color="9988FD" w:themeColor="accent2" w:themeTint="97" w:fill="auto"/>
      </w:tcPr>
    </w:tblStylePr>
    <w:tblStylePr w:type="lastRow">
      <w:rPr>
        <w:b/>
        <w:color w:val="404040"/>
      </w:rPr>
      <w:tblPr/>
      <w:tcPr>
        <w:tcBorders>
          <w:top w:val="single" w:sz="4" w:space="0" w:color="9988FD"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D7FE" w:themeColor="accent2" w:themeTint="32" w:fill="auto"/>
      </w:tcPr>
    </w:tblStylePr>
    <w:tblStylePr w:type="band1Horz">
      <w:rPr>
        <w:rFonts w:ascii="Arial" w:hAnsi="Arial"/>
        <w:color w:val="404040"/>
        <w:sz w:val="22"/>
      </w:rPr>
      <w:tblPr/>
      <w:tcPr>
        <w:shd w:val="clear" w:color="DDD7FE" w:themeColor="accent2" w:themeTint="32" w:fill="auto"/>
      </w:tcPr>
    </w:tblStylePr>
  </w:style>
  <w:style w:type="table" w:customStyle="1" w:styleId="GridTable4-Accent3">
    <w:name w:val="Grid Table 4 - Accent 3"/>
    <w:basedOn w:val="Tablanormal"/>
    <w:uiPriority w:val="59"/>
    <w:tblPr>
      <w:tblStyleRowBandSize w:val="1"/>
      <w:tblStyleColBandSize w:val="1"/>
      <w:tblBorders>
        <w:top w:val="single" w:sz="4" w:space="0" w:color="867FFF" w:themeColor="accent3" w:themeTint="90"/>
        <w:left w:val="single" w:sz="4" w:space="0" w:color="867FFF" w:themeColor="accent3" w:themeTint="90"/>
        <w:bottom w:val="single" w:sz="4" w:space="0" w:color="867FFF" w:themeColor="accent3" w:themeTint="90"/>
        <w:right w:val="single" w:sz="4" w:space="0" w:color="867FFF" w:themeColor="accent3" w:themeTint="90"/>
        <w:insideH w:val="single" w:sz="4" w:space="0" w:color="867FFF" w:themeColor="accent3" w:themeTint="90"/>
        <w:insideV w:val="single" w:sz="4" w:space="0" w:color="867FFF" w:themeColor="accent3" w:themeTint="90"/>
      </w:tblBorders>
    </w:tblPr>
    <w:tblStylePr w:type="firstRow">
      <w:rPr>
        <w:rFonts w:ascii="Arial" w:hAnsi="Arial"/>
        <w:b/>
        <w:color w:val="FFFFFF"/>
        <w:sz w:val="22"/>
      </w:rPr>
      <w:tblPr/>
      <w:tcPr>
        <w:tcBorders>
          <w:top w:val="single" w:sz="4" w:space="0" w:color="2A1EFF" w:themeColor="accent3" w:themeTint="FE"/>
          <w:left w:val="single" w:sz="4" w:space="0" w:color="2A1EFF" w:themeColor="accent3" w:themeTint="FE"/>
          <w:bottom w:val="single" w:sz="4" w:space="0" w:color="2A1EFF" w:themeColor="accent3" w:themeTint="FE"/>
          <w:right w:val="single" w:sz="4" w:space="0" w:color="2A1EFF" w:themeColor="accent3" w:themeTint="FE"/>
        </w:tcBorders>
        <w:shd w:val="clear" w:color="2A1EFF" w:themeColor="accent3" w:themeTint="FE" w:fill="auto"/>
      </w:tcPr>
    </w:tblStylePr>
    <w:tblStylePr w:type="lastRow">
      <w:rPr>
        <w:b/>
        <w:color w:val="404040"/>
      </w:rPr>
      <w:tblPr/>
      <w:tcPr>
        <w:tcBorders>
          <w:top w:val="single" w:sz="4" w:space="0" w:color="2A1EFF"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3D1FF" w:themeColor="accent3" w:themeTint="34" w:fill="auto"/>
      </w:tcPr>
    </w:tblStylePr>
    <w:tblStylePr w:type="band1Horz">
      <w:rPr>
        <w:rFonts w:ascii="Arial" w:hAnsi="Arial"/>
        <w:color w:val="404040"/>
        <w:sz w:val="22"/>
      </w:rPr>
      <w:tblPr/>
      <w:tcPr>
        <w:shd w:val="clear" w:color="D3D1FF" w:themeColor="accent3" w:themeTint="34" w:fill="auto"/>
      </w:tcPr>
    </w:tblStylePr>
  </w:style>
  <w:style w:type="table" w:customStyle="1" w:styleId="GridTable4-Accent4">
    <w:name w:val="Grid Table 4 - Accent 4"/>
    <w:basedOn w:val="Tablanormal"/>
    <w:uiPriority w:val="59"/>
    <w:tblPr>
      <w:tblStyleRowBandSize w:val="1"/>
      <w:tblStyleColBandSize w:val="1"/>
      <w:tblBorders>
        <w:top w:val="single" w:sz="4" w:space="0" w:color="8CADFE" w:themeColor="accent4" w:themeTint="90"/>
        <w:left w:val="single" w:sz="4" w:space="0" w:color="8CADFE" w:themeColor="accent4" w:themeTint="90"/>
        <w:bottom w:val="single" w:sz="4" w:space="0" w:color="8CADFE" w:themeColor="accent4" w:themeTint="90"/>
        <w:right w:val="single" w:sz="4" w:space="0" w:color="8CADFE" w:themeColor="accent4" w:themeTint="90"/>
        <w:insideH w:val="single" w:sz="4" w:space="0" w:color="8CADFE" w:themeColor="accent4" w:themeTint="90"/>
        <w:insideV w:val="single" w:sz="4" w:space="0" w:color="8CADFE" w:themeColor="accent4" w:themeTint="90"/>
      </w:tblBorders>
    </w:tblPr>
    <w:tblStylePr w:type="firstRow">
      <w:rPr>
        <w:rFonts w:ascii="Arial" w:hAnsi="Arial"/>
        <w:b/>
        <w:color w:val="FFFFFF"/>
        <w:sz w:val="22"/>
      </w:rPr>
      <w:tblPr/>
      <w:tcPr>
        <w:tcBorders>
          <w:top w:val="single" w:sz="4" w:space="0" w:color="84A7FD" w:themeColor="accent4" w:themeTint="9A"/>
          <w:left w:val="single" w:sz="4" w:space="0" w:color="84A7FD" w:themeColor="accent4" w:themeTint="9A"/>
          <w:bottom w:val="single" w:sz="4" w:space="0" w:color="84A7FD" w:themeColor="accent4" w:themeTint="9A"/>
          <w:right w:val="single" w:sz="4" w:space="0" w:color="84A7FD" w:themeColor="accent4" w:themeTint="9A"/>
        </w:tcBorders>
        <w:shd w:val="clear" w:color="84A7FD" w:themeColor="accent4" w:themeTint="9A" w:fill="auto"/>
      </w:tcPr>
    </w:tblStylePr>
    <w:tblStylePr w:type="lastRow">
      <w:rPr>
        <w:b/>
        <w:color w:val="404040"/>
      </w:rPr>
      <w:tblPr/>
      <w:tcPr>
        <w:tcBorders>
          <w:top w:val="single" w:sz="4" w:space="0" w:color="84A7FD"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1FE" w:themeColor="accent4" w:themeTint="34" w:fill="auto"/>
      </w:tcPr>
    </w:tblStylePr>
    <w:tblStylePr w:type="band1Horz">
      <w:rPr>
        <w:rFonts w:ascii="Arial" w:hAnsi="Arial"/>
        <w:color w:val="404040"/>
        <w:sz w:val="22"/>
      </w:rPr>
      <w:tblPr/>
      <w:tcPr>
        <w:shd w:val="clear" w:color="D5E1FE" w:themeColor="accent4" w:themeTint="34" w:fill="auto"/>
      </w:tcPr>
    </w:tblStylePr>
  </w:style>
  <w:style w:type="table" w:customStyle="1" w:styleId="GridTable4-Accent5">
    <w:name w:val="Grid Table 4 - Accent 5"/>
    <w:basedOn w:val="Tablanormal"/>
    <w:uiPriority w:val="59"/>
    <w:tblPr>
      <w:tblStyleRowBandSize w:val="1"/>
      <w:tblStyleColBandSize w:val="1"/>
      <w:tblBorders>
        <w:top w:val="single" w:sz="4" w:space="0" w:color="867FFF" w:themeColor="accent5" w:themeTint="90"/>
        <w:left w:val="single" w:sz="4" w:space="0" w:color="867FFF" w:themeColor="accent5" w:themeTint="90"/>
        <w:bottom w:val="single" w:sz="4" w:space="0" w:color="867FFF" w:themeColor="accent5" w:themeTint="90"/>
        <w:right w:val="single" w:sz="4" w:space="0" w:color="867FFF" w:themeColor="accent5" w:themeTint="90"/>
        <w:insideH w:val="single" w:sz="4" w:space="0" w:color="867FFF" w:themeColor="accent5" w:themeTint="90"/>
        <w:insideV w:val="single" w:sz="4" w:space="0" w:color="867FFF" w:themeColor="accent5" w:themeTint="90"/>
      </w:tblBorders>
    </w:tblPr>
    <w:tblStylePr w:type="firstRow">
      <w:rPr>
        <w:rFonts w:ascii="Arial" w:hAnsi="Arial"/>
        <w:b/>
        <w:color w:val="FFFFFF"/>
        <w:sz w:val="22"/>
      </w:rPr>
      <w:tblPr/>
      <w:tcPr>
        <w:tcBorders>
          <w:top w:val="single" w:sz="4" w:space="0" w:color="2A1EFF" w:themeColor="accent5"/>
          <w:left w:val="single" w:sz="4" w:space="0" w:color="2A1EFF" w:themeColor="accent5"/>
          <w:bottom w:val="single" w:sz="4" w:space="0" w:color="2A1EFF" w:themeColor="accent5"/>
          <w:right w:val="single" w:sz="4" w:space="0" w:color="2A1EFF" w:themeColor="accent5"/>
        </w:tcBorders>
        <w:shd w:val="clear" w:color="2A1EFF" w:themeColor="accent5" w:fill="auto"/>
      </w:tcPr>
    </w:tblStylePr>
    <w:tblStylePr w:type="lastRow">
      <w:rPr>
        <w:b/>
        <w:color w:val="404040"/>
      </w:rPr>
      <w:tblPr/>
      <w:tcPr>
        <w:tcBorders>
          <w:top w:val="single" w:sz="4" w:space="0" w:color="2A1EFF"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3D1FF" w:themeColor="accent5" w:themeTint="34" w:fill="auto"/>
      </w:tcPr>
    </w:tblStylePr>
    <w:tblStylePr w:type="band1Horz">
      <w:rPr>
        <w:rFonts w:ascii="Arial" w:hAnsi="Arial"/>
        <w:color w:val="404040"/>
        <w:sz w:val="22"/>
      </w:rPr>
      <w:tblPr/>
      <w:tcPr>
        <w:shd w:val="clear" w:color="D3D1FF" w:themeColor="accent5" w:themeTint="34" w:fill="auto"/>
      </w:tcPr>
    </w:tblStylePr>
  </w:style>
  <w:style w:type="table" w:customStyle="1" w:styleId="GridTable4-Accent6">
    <w:name w:val="Grid Table 4 - Accent 6"/>
    <w:basedOn w:val="Tablanormal"/>
    <w:uiPriority w:val="59"/>
    <w:tblPr>
      <w:tblStyleRowBandSize w:val="1"/>
      <w:tblStyleColBandSize w:val="1"/>
      <w:tblBorders>
        <w:top w:val="single" w:sz="4" w:space="0" w:color="61FFE0" w:themeColor="accent6" w:themeTint="90"/>
        <w:left w:val="single" w:sz="4" w:space="0" w:color="61FFE0" w:themeColor="accent6" w:themeTint="90"/>
        <w:bottom w:val="single" w:sz="4" w:space="0" w:color="61FFE0" w:themeColor="accent6" w:themeTint="90"/>
        <w:right w:val="single" w:sz="4" w:space="0" w:color="61FFE0" w:themeColor="accent6" w:themeTint="90"/>
        <w:insideH w:val="single" w:sz="4" w:space="0" w:color="61FFE0" w:themeColor="accent6" w:themeTint="90"/>
        <w:insideV w:val="single" w:sz="4" w:space="0" w:color="61FFE0" w:themeColor="accent6" w:themeTint="90"/>
      </w:tblBorders>
    </w:tblPr>
    <w:tblStylePr w:type="firstRow">
      <w:rPr>
        <w:rFonts w:ascii="Arial" w:hAnsi="Arial"/>
        <w:b/>
        <w:color w:val="FFFFFF"/>
        <w:sz w:val="22"/>
      </w:rPr>
      <w:tblPr/>
      <w:tcPr>
        <w:tcBorders>
          <w:top w:val="single" w:sz="4" w:space="0" w:color="00E7BA" w:themeColor="accent6"/>
          <w:left w:val="single" w:sz="4" w:space="0" w:color="00E7BA" w:themeColor="accent6"/>
          <w:bottom w:val="single" w:sz="4" w:space="0" w:color="00E7BA" w:themeColor="accent6"/>
          <w:right w:val="single" w:sz="4" w:space="0" w:color="00E7BA" w:themeColor="accent6"/>
        </w:tcBorders>
        <w:shd w:val="clear" w:color="00E7BA" w:themeColor="accent6" w:fill="auto"/>
      </w:tcPr>
    </w:tblStylePr>
    <w:tblStylePr w:type="lastRow">
      <w:rPr>
        <w:b/>
        <w:color w:val="404040"/>
      </w:rPr>
      <w:tblPr/>
      <w:tcPr>
        <w:tcBorders>
          <w:top w:val="single" w:sz="4" w:space="0" w:color="00E7BA"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6FFF3" w:themeColor="accent6" w:themeTint="34" w:fill="auto"/>
      </w:tcPr>
    </w:tblStylePr>
    <w:tblStylePr w:type="band1Horz">
      <w:rPr>
        <w:rFonts w:ascii="Arial" w:hAnsi="Arial"/>
        <w:color w:val="404040"/>
        <w:sz w:val="22"/>
      </w:rPr>
      <w:tblPr/>
      <w:tcPr>
        <w:shd w:val="clear" w:color="C6FFF3" w:themeColor="accent6" w:themeTint="34" w:fill="auto"/>
      </w:tcPr>
    </w:tblStylePr>
  </w:style>
  <w:style w:type="table" w:styleId="Tablaconcuadrcula5oscura">
    <w:name w:val="Grid Table 5 Dark"/>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2DAFE" w:themeColor="accent1" w:themeTint="34" w:fill="auto"/>
    </w:tblPr>
    <w:tblStylePr w:type="firstRow">
      <w:rPr>
        <w:rFonts w:ascii="Arial" w:hAnsi="Arial"/>
        <w:b/>
        <w:color w:val="FFFFFF"/>
        <w:sz w:val="22"/>
      </w:rPr>
      <w:tblPr/>
      <w:tcPr>
        <w:shd w:val="clear" w:color="744BFB" w:themeColor="accent1" w:fill="auto"/>
      </w:tcPr>
    </w:tblStylePr>
    <w:tblStylePr w:type="lastRow">
      <w:rPr>
        <w:rFonts w:ascii="Arial" w:hAnsi="Arial"/>
        <w:b/>
        <w:color w:val="FFFFFF"/>
        <w:sz w:val="22"/>
      </w:rPr>
      <w:tblPr/>
      <w:tcPr>
        <w:tcBorders>
          <w:top w:val="single" w:sz="4" w:space="0" w:color="FFFFFF" w:themeColor="light1"/>
        </w:tcBorders>
        <w:shd w:val="clear" w:color="744BFB" w:themeColor="accent1" w:fill="auto"/>
      </w:tcPr>
    </w:tblStylePr>
    <w:tblStylePr w:type="firstCol">
      <w:rPr>
        <w:rFonts w:ascii="Arial" w:hAnsi="Arial"/>
        <w:b/>
        <w:color w:val="FFFFFF"/>
        <w:sz w:val="22"/>
      </w:rPr>
      <w:tblPr/>
      <w:tcPr>
        <w:shd w:val="clear" w:color="744BFB" w:themeColor="accent1" w:fill="auto"/>
      </w:tcPr>
    </w:tblStylePr>
    <w:tblStylePr w:type="lastCol">
      <w:rPr>
        <w:rFonts w:ascii="Arial" w:hAnsi="Arial"/>
        <w:b/>
        <w:color w:val="FFFFFF"/>
        <w:sz w:val="22"/>
      </w:rPr>
      <w:tblPr/>
      <w:tcPr>
        <w:shd w:val="clear" w:color="744BFB" w:themeColor="accent1" w:fill="auto"/>
      </w:tcPr>
    </w:tblStylePr>
    <w:tblStylePr w:type="band1Vert">
      <w:tblPr/>
      <w:tcPr>
        <w:shd w:val="clear" w:color="BEACFD" w:themeColor="accent1" w:themeTint="75" w:fill="auto"/>
      </w:tcPr>
    </w:tblStylePr>
    <w:tblStylePr w:type="band1Horz">
      <w:tblPr/>
      <w:tcPr>
        <w:shd w:val="clear" w:color="BEACFD" w:themeColor="accent1" w:themeTint="75" w:fill="auto"/>
      </w:tcPr>
    </w:tblStylePr>
  </w:style>
  <w:style w:type="table" w:customStyle="1" w:styleId="GridTable5Dark-Accent2">
    <w:name w:val="Grid Table 5 Dark - Accent 2"/>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D7FE" w:themeColor="accent2" w:themeTint="32" w:fill="auto"/>
    </w:tblPr>
    <w:tblStylePr w:type="firstRow">
      <w:rPr>
        <w:rFonts w:ascii="Arial" w:hAnsi="Arial"/>
        <w:b/>
        <w:color w:val="FFFFFF"/>
        <w:sz w:val="22"/>
      </w:rPr>
      <w:tblPr/>
      <w:tcPr>
        <w:shd w:val="clear" w:color="5337FD" w:themeColor="accent2" w:fill="auto"/>
      </w:tcPr>
    </w:tblStylePr>
    <w:tblStylePr w:type="lastRow">
      <w:rPr>
        <w:rFonts w:ascii="Arial" w:hAnsi="Arial"/>
        <w:b/>
        <w:color w:val="FFFFFF"/>
        <w:sz w:val="22"/>
      </w:rPr>
      <w:tblPr/>
      <w:tcPr>
        <w:tcBorders>
          <w:top w:val="single" w:sz="4" w:space="0" w:color="FFFFFF" w:themeColor="light1"/>
        </w:tcBorders>
        <w:shd w:val="clear" w:color="5337FD" w:themeColor="accent2" w:fill="auto"/>
      </w:tcPr>
    </w:tblStylePr>
    <w:tblStylePr w:type="firstCol">
      <w:rPr>
        <w:rFonts w:ascii="Arial" w:hAnsi="Arial"/>
        <w:b/>
        <w:color w:val="FFFFFF"/>
        <w:sz w:val="22"/>
      </w:rPr>
      <w:tblPr/>
      <w:tcPr>
        <w:shd w:val="clear" w:color="5337FD" w:themeColor="accent2" w:fill="auto"/>
      </w:tcPr>
    </w:tblStylePr>
    <w:tblStylePr w:type="lastCol">
      <w:rPr>
        <w:rFonts w:ascii="Arial" w:hAnsi="Arial"/>
        <w:b/>
        <w:color w:val="FFFFFF"/>
        <w:sz w:val="22"/>
      </w:rPr>
      <w:tblPr/>
      <w:tcPr>
        <w:shd w:val="clear" w:color="5337FD" w:themeColor="accent2" w:fill="auto"/>
      </w:tcPr>
    </w:tblStylePr>
    <w:tblStylePr w:type="band1Vert">
      <w:tblPr/>
      <w:tcPr>
        <w:shd w:val="clear" w:color="AFA2FE" w:themeColor="accent2" w:themeTint="75" w:fill="auto"/>
      </w:tcPr>
    </w:tblStylePr>
    <w:tblStylePr w:type="band1Horz">
      <w:tblPr/>
      <w:tcPr>
        <w:shd w:val="clear" w:color="AFA2FE" w:themeColor="accent2" w:themeTint="75" w:fill="auto"/>
      </w:tcPr>
    </w:tblStylePr>
  </w:style>
  <w:style w:type="table" w:customStyle="1" w:styleId="GridTable5Dark-Accent3">
    <w:name w:val="Grid Table 5 Dark - Accent 3"/>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3D1FF" w:themeColor="accent3" w:themeTint="34" w:fill="auto"/>
    </w:tblPr>
    <w:tblStylePr w:type="firstRow">
      <w:rPr>
        <w:rFonts w:ascii="Arial" w:hAnsi="Arial"/>
        <w:b/>
        <w:color w:val="FFFFFF"/>
        <w:sz w:val="22"/>
      </w:rPr>
      <w:tblPr/>
      <w:tcPr>
        <w:shd w:val="clear" w:color="2A1EFF" w:themeColor="accent3" w:fill="auto"/>
      </w:tcPr>
    </w:tblStylePr>
    <w:tblStylePr w:type="lastRow">
      <w:rPr>
        <w:rFonts w:ascii="Arial" w:hAnsi="Arial"/>
        <w:b/>
        <w:color w:val="FFFFFF"/>
        <w:sz w:val="22"/>
      </w:rPr>
      <w:tblPr/>
      <w:tcPr>
        <w:tcBorders>
          <w:top w:val="single" w:sz="4" w:space="0" w:color="FFFFFF" w:themeColor="light1"/>
        </w:tcBorders>
        <w:shd w:val="clear" w:color="2A1EFF" w:themeColor="accent3" w:fill="auto"/>
      </w:tcPr>
    </w:tblStylePr>
    <w:tblStylePr w:type="firstCol">
      <w:rPr>
        <w:rFonts w:ascii="Arial" w:hAnsi="Arial"/>
        <w:b/>
        <w:color w:val="FFFFFF"/>
        <w:sz w:val="22"/>
      </w:rPr>
      <w:tblPr/>
      <w:tcPr>
        <w:shd w:val="clear" w:color="2A1EFF" w:themeColor="accent3" w:fill="auto"/>
      </w:tcPr>
    </w:tblStylePr>
    <w:tblStylePr w:type="lastCol">
      <w:rPr>
        <w:rFonts w:ascii="Arial" w:hAnsi="Arial"/>
        <w:b/>
        <w:color w:val="FFFFFF"/>
        <w:sz w:val="22"/>
      </w:rPr>
      <w:tblPr/>
      <w:tcPr>
        <w:shd w:val="clear" w:color="2A1EFF" w:themeColor="accent3" w:fill="auto"/>
      </w:tcPr>
    </w:tblStylePr>
    <w:tblStylePr w:type="band1Vert">
      <w:tblPr/>
      <w:tcPr>
        <w:shd w:val="clear" w:color="9C97FF" w:themeColor="accent3" w:themeTint="75" w:fill="auto"/>
      </w:tcPr>
    </w:tblStylePr>
    <w:tblStylePr w:type="band1Horz">
      <w:tblPr/>
      <w:tcPr>
        <w:shd w:val="clear" w:color="9C97FF" w:themeColor="accent3" w:themeTint="75" w:fill="auto"/>
      </w:tcPr>
    </w:tblStylePr>
  </w:style>
  <w:style w:type="table" w:customStyle="1" w:styleId="GridTable5Dark-Accent4">
    <w:name w:val="Grid Table 5 Dark- Accent 4"/>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5E1FE" w:themeColor="accent4" w:themeTint="34" w:fill="auto"/>
    </w:tblPr>
    <w:tblStylePr w:type="firstRow">
      <w:rPr>
        <w:rFonts w:ascii="Arial" w:hAnsi="Arial"/>
        <w:b/>
        <w:color w:val="FFFFFF"/>
        <w:sz w:val="22"/>
      </w:rPr>
      <w:tblPr/>
      <w:tcPr>
        <w:shd w:val="clear" w:color="346FFD" w:themeColor="accent4" w:fill="auto"/>
      </w:tcPr>
    </w:tblStylePr>
    <w:tblStylePr w:type="lastRow">
      <w:rPr>
        <w:rFonts w:ascii="Arial" w:hAnsi="Arial"/>
        <w:b/>
        <w:color w:val="FFFFFF"/>
        <w:sz w:val="22"/>
      </w:rPr>
      <w:tblPr/>
      <w:tcPr>
        <w:tcBorders>
          <w:top w:val="single" w:sz="4" w:space="0" w:color="FFFFFF" w:themeColor="light1"/>
        </w:tcBorders>
        <w:shd w:val="clear" w:color="346FFD" w:themeColor="accent4" w:fill="auto"/>
      </w:tcPr>
    </w:tblStylePr>
    <w:tblStylePr w:type="firstCol">
      <w:rPr>
        <w:rFonts w:ascii="Arial" w:hAnsi="Arial"/>
        <w:b/>
        <w:color w:val="FFFFFF"/>
        <w:sz w:val="22"/>
      </w:rPr>
      <w:tblPr/>
      <w:tcPr>
        <w:shd w:val="clear" w:color="346FFD" w:themeColor="accent4" w:fill="auto"/>
      </w:tcPr>
    </w:tblStylePr>
    <w:tblStylePr w:type="lastCol">
      <w:rPr>
        <w:rFonts w:ascii="Arial" w:hAnsi="Arial"/>
        <w:b/>
        <w:color w:val="FFFFFF"/>
        <w:sz w:val="22"/>
      </w:rPr>
      <w:tblPr/>
      <w:tcPr>
        <w:shd w:val="clear" w:color="346FFD" w:themeColor="accent4" w:fill="auto"/>
      </w:tcPr>
    </w:tblStylePr>
    <w:tblStylePr w:type="band1Vert">
      <w:tblPr/>
      <w:tcPr>
        <w:shd w:val="clear" w:color="A1BCFE" w:themeColor="accent4" w:themeTint="75" w:fill="auto"/>
      </w:tcPr>
    </w:tblStylePr>
    <w:tblStylePr w:type="band1Horz">
      <w:tblPr/>
      <w:tcPr>
        <w:shd w:val="clear" w:color="A1BCFE" w:themeColor="accent4" w:themeTint="75" w:fill="auto"/>
      </w:tcPr>
    </w:tblStylePr>
  </w:style>
  <w:style w:type="table" w:customStyle="1" w:styleId="GridTable5Dark-Accent5">
    <w:name w:val="Grid Table 5 Dark - Accent 5"/>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3D1FF" w:themeColor="accent5" w:themeTint="34" w:fill="auto"/>
    </w:tblPr>
    <w:tblStylePr w:type="firstRow">
      <w:rPr>
        <w:rFonts w:ascii="Arial" w:hAnsi="Arial"/>
        <w:b/>
        <w:color w:val="FFFFFF"/>
        <w:sz w:val="22"/>
      </w:rPr>
      <w:tblPr/>
      <w:tcPr>
        <w:shd w:val="clear" w:color="2A1EFF" w:themeColor="accent5" w:fill="auto"/>
      </w:tcPr>
    </w:tblStylePr>
    <w:tblStylePr w:type="lastRow">
      <w:rPr>
        <w:rFonts w:ascii="Arial" w:hAnsi="Arial"/>
        <w:b/>
        <w:color w:val="FFFFFF"/>
        <w:sz w:val="22"/>
      </w:rPr>
      <w:tblPr/>
      <w:tcPr>
        <w:tcBorders>
          <w:top w:val="single" w:sz="4" w:space="0" w:color="FFFFFF" w:themeColor="light1"/>
        </w:tcBorders>
        <w:shd w:val="clear" w:color="2A1EFF" w:themeColor="accent5" w:fill="auto"/>
      </w:tcPr>
    </w:tblStylePr>
    <w:tblStylePr w:type="firstCol">
      <w:rPr>
        <w:rFonts w:ascii="Arial" w:hAnsi="Arial"/>
        <w:b/>
        <w:color w:val="FFFFFF"/>
        <w:sz w:val="22"/>
      </w:rPr>
      <w:tblPr/>
      <w:tcPr>
        <w:shd w:val="clear" w:color="2A1EFF" w:themeColor="accent5" w:fill="auto"/>
      </w:tcPr>
    </w:tblStylePr>
    <w:tblStylePr w:type="lastCol">
      <w:rPr>
        <w:rFonts w:ascii="Arial" w:hAnsi="Arial"/>
        <w:b/>
        <w:color w:val="FFFFFF"/>
        <w:sz w:val="22"/>
      </w:rPr>
      <w:tblPr/>
      <w:tcPr>
        <w:shd w:val="clear" w:color="2A1EFF" w:themeColor="accent5" w:fill="auto"/>
      </w:tcPr>
    </w:tblStylePr>
    <w:tblStylePr w:type="band1Vert">
      <w:tblPr/>
      <w:tcPr>
        <w:shd w:val="clear" w:color="9C97FF" w:themeColor="accent5" w:themeTint="75" w:fill="auto"/>
      </w:tcPr>
    </w:tblStylePr>
    <w:tblStylePr w:type="band1Horz">
      <w:tblPr/>
      <w:tcPr>
        <w:shd w:val="clear" w:color="9C97FF" w:themeColor="accent5" w:themeTint="75" w:fill="auto"/>
      </w:tcPr>
    </w:tblStylePr>
  </w:style>
  <w:style w:type="table" w:customStyle="1" w:styleId="GridTable5Dark-Accent6">
    <w:name w:val="Grid Table 5 Dark - Accent 6"/>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6FFF3" w:themeColor="accent6" w:themeTint="34" w:fill="auto"/>
    </w:tblPr>
    <w:tblStylePr w:type="firstRow">
      <w:rPr>
        <w:rFonts w:ascii="Arial" w:hAnsi="Arial"/>
        <w:b/>
        <w:color w:val="FFFFFF"/>
        <w:sz w:val="22"/>
      </w:rPr>
      <w:tblPr/>
      <w:tcPr>
        <w:shd w:val="clear" w:color="00E7BA" w:themeColor="accent6" w:fill="auto"/>
      </w:tcPr>
    </w:tblStylePr>
    <w:tblStylePr w:type="lastRow">
      <w:rPr>
        <w:rFonts w:ascii="Arial" w:hAnsi="Arial"/>
        <w:b/>
        <w:color w:val="FFFFFF"/>
        <w:sz w:val="22"/>
      </w:rPr>
      <w:tblPr/>
      <w:tcPr>
        <w:tcBorders>
          <w:top w:val="single" w:sz="4" w:space="0" w:color="FFFFFF" w:themeColor="light1"/>
        </w:tcBorders>
        <w:shd w:val="clear" w:color="00E7BA" w:themeColor="accent6" w:fill="auto"/>
      </w:tcPr>
    </w:tblStylePr>
    <w:tblStylePr w:type="firstCol">
      <w:rPr>
        <w:rFonts w:ascii="Arial" w:hAnsi="Arial"/>
        <w:b/>
        <w:color w:val="FFFFFF"/>
        <w:sz w:val="22"/>
      </w:rPr>
      <w:tblPr/>
      <w:tcPr>
        <w:shd w:val="clear" w:color="00E7BA" w:themeColor="accent6" w:fill="auto"/>
      </w:tcPr>
    </w:tblStylePr>
    <w:tblStylePr w:type="lastCol">
      <w:rPr>
        <w:rFonts w:ascii="Arial" w:hAnsi="Arial"/>
        <w:b/>
        <w:color w:val="FFFFFF"/>
        <w:sz w:val="22"/>
      </w:rPr>
      <w:tblPr/>
      <w:tcPr>
        <w:shd w:val="clear" w:color="00E7BA" w:themeColor="accent6" w:fill="auto"/>
      </w:tcPr>
    </w:tblStylePr>
    <w:tblStylePr w:type="band1Vert">
      <w:tblPr/>
      <w:tcPr>
        <w:shd w:val="clear" w:color="7EFFE5" w:themeColor="accent6" w:themeTint="75" w:fill="auto"/>
      </w:tcPr>
    </w:tblStylePr>
    <w:tblStylePr w:type="band1Horz">
      <w:tblPr/>
      <w:tcPr>
        <w:shd w:val="clear" w:color="7EFFE5" w:themeColor="accent6" w:themeTint="75" w:fill="auto"/>
      </w:tcPr>
    </w:tblStylePr>
  </w:style>
  <w:style w:type="table" w:styleId="Tablaconcuadrcula6concolores">
    <w:name w:val="Grid Table 6 Colorful"/>
    <w:basedOn w:val="Tab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anormal"/>
    <w:uiPriority w:val="99"/>
    <w:tblPr>
      <w:tblStyleRowBandSize w:val="1"/>
      <w:tblStyleColBandSize w:val="1"/>
      <w:tblBorders>
        <w:top w:val="single" w:sz="4" w:space="0" w:color="B8A4FD" w:themeColor="accent1" w:themeTint="80"/>
        <w:left w:val="single" w:sz="4" w:space="0" w:color="B8A4FD" w:themeColor="accent1" w:themeTint="80"/>
        <w:bottom w:val="single" w:sz="4" w:space="0" w:color="B8A4FD" w:themeColor="accent1" w:themeTint="80"/>
        <w:right w:val="single" w:sz="4" w:space="0" w:color="B8A4FD" w:themeColor="accent1" w:themeTint="80"/>
        <w:insideH w:val="single" w:sz="4" w:space="0" w:color="B8A4FD" w:themeColor="accent1" w:themeTint="80"/>
        <w:insideV w:val="single" w:sz="4" w:space="0" w:color="B8A4FD" w:themeColor="accent1" w:themeTint="80"/>
      </w:tblBorders>
    </w:tblPr>
    <w:tblStylePr w:type="firstRow">
      <w:rPr>
        <w:b/>
        <w:color w:val="B8A4FD" w:themeColor="accent1" w:themeTint="80" w:themeShade="95"/>
      </w:rPr>
      <w:tblPr/>
      <w:tcPr>
        <w:tcBorders>
          <w:bottom w:val="single" w:sz="12" w:space="0" w:color="B8A4FD" w:themeColor="accent1" w:themeTint="80"/>
        </w:tcBorders>
      </w:tcPr>
    </w:tblStylePr>
    <w:tblStylePr w:type="lastRow">
      <w:rPr>
        <w:b/>
        <w:color w:val="B8A4FD" w:themeColor="accent1" w:themeTint="80" w:themeShade="95"/>
      </w:rPr>
    </w:tblStylePr>
    <w:tblStylePr w:type="firstCol">
      <w:rPr>
        <w:b/>
        <w:color w:val="B8A4FD" w:themeColor="accent1" w:themeTint="80" w:themeShade="95"/>
      </w:rPr>
    </w:tblStylePr>
    <w:tblStylePr w:type="lastCol">
      <w:rPr>
        <w:b/>
        <w:color w:val="B8A4FD" w:themeColor="accent1" w:themeTint="80" w:themeShade="95"/>
      </w:rPr>
    </w:tblStylePr>
    <w:tblStylePr w:type="band1Vert">
      <w:tblPr/>
      <w:tcPr>
        <w:shd w:val="clear" w:color="E2DAFE" w:themeColor="accent1" w:themeTint="34" w:fill="auto"/>
      </w:tcPr>
    </w:tblStylePr>
    <w:tblStylePr w:type="band1Horz">
      <w:rPr>
        <w:rFonts w:ascii="Arial" w:hAnsi="Arial"/>
        <w:color w:val="B8A4FD" w:themeColor="accent1" w:themeTint="80" w:themeShade="95"/>
        <w:sz w:val="22"/>
      </w:rPr>
      <w:tblPr/>
      <w:tcPr>
        <w:shd w:val="clear" w:color="E2DAFE" w:themeColor="accent1" w:themeTint="34" w:fill="auto"/>
      </w:tcPr>
    </w:tblStylePr>
    <w:tblStylePr w:type="band2Horz">
      <w:rPr>
        <w:rFonts w:ascii="Arial" w:hAnsi="Arial"/>
        <w:color w:val="B8A4FD" w:themeColor="accent1" w:themeTint="80" w:themeShade="95"/>
        <w:sz w:val="22"/>
      </w:rPr>
    </w:tblStylePr>
  </w:style>
  <w:style w:type="table" w:customStyle="1" w:styleId="GridTable6Colorful-Accent2">
    <w:name w:val="Grid Table 6 Colorful - Accent 2"/>
    <w:basedOn w:val="Tablanormal"/>
    <w:uiPriority w:val="99"/>
    <w:tblPr>
      <w:tblStyleRowBandSize w:val="1"/>
      <w:tblStyleColBandSize w:val="1"/>
      <w:tblBorders>
        <w:top w:val="single" w:sz="4" w:space="0" w:color="9988FD" w:themeColor="accent2" w:themeTint="97"/>
        <w:left w:val="single" w:sz="4" w:space="0" w:color="9988FD" w:themeColor="accent2" w:themeTint="97"/>
        <w:bottom w:val="single" w:sz="4" w:space="0" w:color="9988FD" w:themeColor="accent2" w:themeTint="97"/>
        <w:right w:val="single" w:sz="4" w:space="0" w:color="9988FD" w:themeColor="accent2" w:themeTint="97"/>
        <w:insideH w:val="single" w:sz="4" w:space="0" w:color="9988FD" w:themeColor="accent2" w:themeTint="97"/>
        <w:insideV w:val="single" w:sz="4" w:space="0" w:color="9988FD" w:themeColor="accent2" w:themeTint="97"/>
      </w:tblBorders>
    </w:tblPr>
    <w:tblStylePr w:type="firstRow">
      <w:rPr>
        <w:b/>
        <w:color w:val="9988FD" w:themeColor="accent2" w:themeTint="97" w:themeShade="95"/>
      </w:rPr>
      <w:tblPr/>
      <w:tcPr>
        <w:tcBorders>
          <w:bottom w:val="single" w:sz="12" w:space="0" w:color="9988FD" w:themeColor="accent2" w:themeTint="97"/>
        </w:tcBorders>
      </w:tcPr>
    </w:tblStylePr>
    <w:tblStylePr w:type="lastRow">
      <w:rPr>
        <w:b/>
        <w:color w:val="9988FD" w:themeColor="accent2" w:themeTint="97" w:themeShade="95"/>
      </w:rPr>
    </w:tblStylePr>
    <w:tblStylePr w:type="firstCol">
      <w:rPr>
        <w:b/>
        <w:color w:val="9988FD" w:themeColor="accent2" w:themeTint="97" w:themeShade="95"/>
      </w:rPr>
    </w:tblStylePr>
    <w:tblStylePr w:type="lastCol">
      <w:rPr>
        <w:b/>
        <w:color w:val="9988FD" w:themeColor="accent2" w:themeTint="97" w:themeShade="95"/>
      </w:rPr>
    </w:tblStylePr>
    <w:tblStylePr w:type="band1Vert">
      <w:tblPr/>
      <w:tcPr>
        <w:shd w:val="clear" w:color="DDD7FE" w:themeColor="accent2" w:themeTint="32" w:fill="auto"/>
      </w:tcPr>
    </w:tblStylePr>
    <w:tblStylePr w:type="band1Horz">
      <w:rPr>
        <w:rFonts w:ascii="Arial" w:hAnsi="Arial"/>
        <w:color w:val="9988FD" w:themeColor="accent2" w:themeTint="97" w:themeShade="95"/>
        <w:sz w:val="22"/>
      </w:rPr>
      <w:tblPr/>
      <w:tcPr>
        <w:shd w:val="clear" w:color="DDD7FE" w:themeColor="accent2" w:themeTint="32" w:fill="auto"/>
      </w:tcPr>
    </w:tblStylePr>
    <w:tblStylePr w:type="band2Horz">
      <w:rPr>
        <w:rFonts w:ascii="Arial" w:hAnsi="Arial"/>
        <w:color w:val="9988FD" w:themeColor="accent2" w:themeTint="97" w:themeShade="95"/>
        <w:sz w:val="22"/>
      </w:rPr>
    </w:tblStylePr>
  </w:style>
  <w:style w:type="table" w:customStyle="1" w:styleId="GridTable6Colorful-Accent3">
    <w:name w:val="Grid Table 6 Colorful - Accent 3"/>
    <w:basedOn w:val="Tablanormal"/>
    <w:uiPriority w:val="99"/>
    <w:tblPr>
      <w:tblStyleRowBandSize w:val="1"/>
      <w:tblStyleColBandSize w:val="1"/>
      <w:tblBorders>
        <w:top w:val="single" w:sz="4" w:space="0" w:color="2A1EFF" w:themeColor="accent3" w:themeTint="FE"/>
        <w:left w:val="single" w:sz="4" w:space="0" w:color="2A1EFF" w:themeColor="accent3" w:themeTint="FE"/>
        <w:bottom w:val="single" w:sz="4" w:space="0" w:color="2A1EFF" w:themeColor="accent3" w:themeTint="FE"/>
        <w:right w:val="single" w:sz="4" w:space="0" w:color="2A1EFF" w:themeColor="accent3" w:themeTint="FE"/>
        <w:insideH w:val="single" w:sz="4" w:space="0" w:color="2A1EFF" w:themeColor="accent3" w:themeTint="FE"/>
        <w:insideV w:val="single" w:sz="4" w:space="0" w:color="2A1EFF" w:themeColor="accent3" w:themeTint="FE"/>
      </w:tblBorders>
    </w:tblPr>
    <w:tblStylePr w:type="firstRow">
      <w:rPr>
        <w:b/>
        <w:color w:val="2A1EFF" w:themeColor="accent3" w:themeTint="FE" w:themeShade="95"/>
      </w:rPr>
      <w:tblPr/>
      <w:tcPr>
        <w:tcBorders>
          <w:bottom w:val="single" w:sz="12" w:space="0" w:color="2A1EFF" w:themeColor="accent3" w:themeTint="FE"/>
        </w:tcBorders>
      </w:tcPr>
    </w:tblStylePr>
    <w:tblStylePr w:type="lastRow">
      <w:rPr>
        <w:b/>
        <w:color w:val="2A1EFF" w:themeColor="accent3" w:themeTint="FE" w:themeShade="95"/>
      </w:rPr>
    </w:tblStylePr>
    <w:tblStylePr w:type="firstCol">
      <w:rPr>
        <w:b/>
        <w:color w:val="2A1EFF" w:themeColor="accent3" w:themeTint="FE" w:themeShade="95"/>
      </w:rPr>
    </w:tblStylePr>
    <w:tblStylePr w:type="lastCol">
      <w:rPr>
        <w:b/>
        <w:color w:val="2A1EFF" w:themeColor="accent3" w:themeTint="FE" w:themeShade="95"/>
      </w:rPr>
    </w:tblStylePr>
    <w:tblStylePr w:type="band1Vert">
      <w:tblPr/>
      <w:tcPr>
        <w:shd w:val="clear" w:color="D3D1FF" w:themeColor="accent3" w:themeTint="34" w:fill="auto"/>
      </w:tcPr>
    </w:tblStylePr>
    <w:tblStylePr w:type="band1Horz">
      <w:rPr>
        <w:rFonts w:ascii="Arial" w:hAnsi="Arial"/>
        <w:color w:val="2A1EFF" w:themeColor="accent3" w:themeTint="FE" w:themeShade="95"/>
        <w:sz w:val="22"/>
      </w:rPr>
      <w:tblPr/>
      <w:tcPr>
        <w:shd w:val="clear" w:color="D3D1FF" w:themeColor="accent3" w:themeTint="34" w:fill="auto"/>
      </w:tcPr>
    </w:tblStylePr>
    <w:tblStylePr w:type="band2Horz">
      <w:rPr>
        <w:rFonts w:ascii="Arial" w:hAnsi="Arial"/>
        <w:color w:val="2A1EFF" w:themeColor="accent3" w:themeTint="FE" w:themeShade="95"/>
        <w:sz w:val="22"/>
      </w:rPr>
    </w:tblStylePr>
  </w:style>
  <w:style w:type="table" w:customStyle="1" w:styleId="GridTable6Colorful-Accent4">
    <w:name w:val="Grid Table 6 Colorful - Accent 4"/>
    <w:basedOn w:val="Tablanormal"/>
    <w:uiPriority w:val="99"/>
    <w:tblPr>
      <w:tblStyleRowBandSize w:val="1"/>
      <w:tblStyleColBandSize w:val="1"/>
      <w:tblBorders>
        <w:top w:val="single" w:sz="4" w:space="0" w:color="84A7FD" w:themeColor="accent4" w:themeTint="9A"/>
        <w:left w:val="single" w:sz="4" w:space="0" w:color="84A7FD" w:themeColor="accent4" w:themeTint="9A"/>
        <w:bottom w:val="single" w:sz="4" w:space="0" w:color="84A7FD" w:themeColor="accent4" w:themeTint="9A"/>
        <w:right w:val="single" w:sz="4" w:space="0" w:color="84A7FD" w:themeColor="accent4" w:themeTint="9A"/>
        <w:insideH w:val="single" w:sz="4" w:space="0" w:color="84A7FD" w:themeColor="accent4" w:themeTint="9A"/>
        <w:insideV w:val="single" w:sz="4" w:space="0" w:color="84A7FD" w:themeColor="accent4" w:themeTint="9A"/>
      </w:tblBorders>
    </w:tblPr>
    <w:tblStylePr w:type="firstRow">
      <w:rPr>
        <w:b/>
        <w:color w:val="84A7FD" w:themeColor="accent4" w:themeTint="9A" w:themeShade="95"/>
      </w:rPr>
      <w:tblPr/>
      <w:tcPr>
        <w:tcBorders>
          <w:bottom w:val="single" w:sz="12" w:space="0" w:color="84A7FD" w:themeColor="accent4" w:themeTint="9A"/>
        </w:tcBorders>
      </w:tcPr>
    </w:tblStylePr>
    <w:tblStylePr w:type="lastRow">
      <w:rPr>
        <w:b/>
        <w:color w:val="84A7FD" w:themeColor="accent4" w:themeTint="9A" w:themeShade="95"/>
      </w:rPr>
    </w:tblStylePr>
    <w:tblStylePr w:type="firstCol">
      <w:rPr>
        <w:b/>
        <w:color w:val="84A7FD" w:themeColor="accent4" w:themeTint="9A" w:themeShade="95"/>
      </w:rPr>
    </w:tblStylePr>
    <w:tblStylePr w:type="lastCol">
      <w:rPr>
        <w:b/>
        <w:color w:val="84A7FD" w:themeColor="accent4" w:themeTint="9A" w:themeShade="95"/>
      </w:rPr>
    </w:tblStylePr>
    <w:tblStylePr w:type="band1Vert">
      <w:tblPr/>
      <w:tcPr>
        <w:shd w:val="clear" w:color="D5E1FE" w:themeColor="accent4" w:themeTint="34" w:fill="auto"/>
      </w:tcPr>
    </w:tblStylePr>
    <w:tblStylePr w:type="band1Horz">
      <w:rPr>
        <w:rFonts w:ascii="Arial" w:hAnsi="Arial"/>
        <w:color w:val="84A7FD" w:themeColor="accent4" w:themeTint="9A" w:themeShade="95"/>
        <w:sz w:val="22"/>
      </w:rPr>
      <w:tblPr/>
      <w:tcPr>
        <w:shd w:val="clear" w:color="D5E1FE" w:themeColor="accent4" w:themeTint="34" w:fill="auto"/>
      </w:tcPr>
    </w:tblStylePr>
    <w:tblStylePr w:type="band2Horz">
      <w:rPr>
        <w:rFonts w:ascii="Arial" w:hAnsi="Arial"/>
        <w:color w:val="84A7FD" w:themeColor="accent4" w:themeTint="9A" w:themeShade="95"/>
        <w:sz w:val="22"/>
      </w:rPr>
    </w:tblStylePr>
  </w:style>
  <w:style w:type="table" w:customStyle="1" w:styleId="GridTable6Colorful-Accent5">
    <w:name w:val="Grid Table 6 Colorful - Accent 5"/>
    <w:basedOn w:val="Tablanormal"/>
    <w:uiPriority w:val="99"/>
    <w:tblPr>
      <w:tblStyleRowBandSize w:val="1"/>
      <w:tblStyleColBandSize w:val="1"/>
      <w:tblBorders>
        <w:top w:val="single" w:sz="4" w:space="0" w:color="2A1EFF" w:themeColor="accent5"/>
        <w:left w:val="single" w:sz="4" w:space="0" w:color="2A1EFF" w:themeColor="accent5"/>
        <w:bottom w:val="single" w:sz="4" w:space="0" w:color="2A1EFF" w:themeColor="accent5"/>
        <w:right w:val="single" w:sz="4" w:space="0" w:color="2A1EFF" w:themeColor="accent5"/>
        <w:insideH w:val="single" w:sz="4" w:space="0" w:color="2A1EFF" w:themeColor="accent5"/>
        <w:insideV w:val="single" w:sz="4" w:space="0" w:color="2A1EFF" w:themeColor="accent5"/>
      </w:tblBorders>
    </w:tblPr>
    <w:tblStylePr w:type="firstRow">
      <w:rPr>
        <w:b/>
        <w:color w:val="0800A6" w:themeColor="accent5" w:themeShade="95"/>
      </w:rPr>
      <w:tblPr/>
      <w:tcPr>
        <w:tcBorders>
          <w:bottom w:val="single" w:sz="12" w:space="0" w:color="2A1EFF" w:themeColor="accent5"/>
        </w:tcBorders>
      </w:tcPr>
    </w:tblStylePr>
    <w:tblStylePr w:type="lastRow">
      <w:rPr>
        <w:b/>
        <w:color w:val="0800A6" w:themeColor="accent5" w:themeShade="95"/>
      </w:rPr>
    </w:tblStylePr>
    <w:tblStylePr w:type="firstCol">
      <w:rPr>
        <w:b/>
        <w:color w:val="0800A6" w:themeColor="accent5" w:themeShade="95"/>
      </w:rPr>
    </w:tblStylePr>
    <w:tblStylePr w:type="lastCol">
      <w:rPr>
        <w:b/>
        <w:color w:val="0800A6" w:themeColor="accent5" w:themeShade="95"/>
      </w:rPr>
    </w:tblStylePr>
    <w:tblStylePr w:type="band1Vert">
      <w:tblPr/>
      <w:tcPr>
        <w:shd w:val="clear" w:color="D3D1FF" w:themeColor="accent5" w:themeTint="34" w:fill="auto"/>
      </w:tcPr>
    </w:tblStylePr>
    <w:tblStylePr w:type="band1Horz">
      <w:rPr>
        <w:rFonts w:ascii="Arial" w:hAnsi="Arial"/>
        <w:color w:val="0800A6" w:themeColor="accent5" w:themeShade="95"/>
        <w:sz w:val="22"/>
      </w:rPr>
      <w:tblPr/>
      <w:tcPr>
        <w:shd w:val="clear" w:color="D3D1FF" w:themeColor="accent5" w:themeTint="34" w:fill="auto"/>
      </w:tcPr>
    </w:tblStylePr>
    <w:tblStylePr w:type="band2Horz">
      <w:rPr>
        <w:rFonts w:ascii="Arial" w:hAnsi="Arial"/>
        <w:color w:val="0800A6" w:themeColor="accent5" w:themeShade="95"/>
        <w:sz w:val="22"/>
      </w:rPr>
    </w:tblStylePr>
  </w:style>
  <w:style w:type="table" w:customStyle="1" w:styleId="GridTable6Colorful-Accent6">
    <w:name w:val="Grid Table 6 Colorful - Accent 6"/>
    <w:basedOn w:val="Tablanormal"/>
    <w:uiPriority w:val="99"/>
    <w:tblPr>
      <w:tblStyleRowBandSize w:val="1"/>
      <w:tblStyleColBandSize w:val="1"/>
      <w:tblBorders>
        <w:top w:val="single" w:sz="4" w:space="0" w:color="00E7BA" w:themeColor="accent6"/>
        <w:left w:val="single" w:sz="4" w:space="0" w:color="00E7BA" w:themeColor="accent6"/>
        <w:bottom w:val="single" w:sz="4" w:space="0" w:color="00E7BA" w:themeColor="accent6"/>
        <w:right w:val="single" w:sz="4" w:space="0" w:color="00E7BA" w:themeColor="accent6"/>
        <w:insideH w:val="single" w:sz="4" w:space="0" w:color="00E7BA" w:themeColor="accent6"/>
        <w:insideV w:val="single" w:sz="4" w:space="0" w:color="00E7BA" w:themeColor="accent6"/>
      </w:tblBorders>
    </w:tblPr>
    <w:tblStylePr w:type="firstRow">
      <w:rPr>
        <w:b/>
        <w:color w:val="0800A6" w:themeColor="accent5" w:themeShade="95"/>
      </w:rPr>
      <w:tblPr/>
      <w:tcPr>
        <w:tcBorders>
          <w:bottom w:val="single" w:sz="12" w:space="0" w:color="00E7BA" w:themeColor="accent6"/>
        </w:tcBorders>
      </w:tcPr>
    </w:tblStylePr>
    <w:tblStylePr w:type="lastRow">
      <w:rPr>
        <w:b/>
        <w:color w:val="0800A6" w:themeColor="accent5" w:themeShade="95"/>
      </w:rPr>
    </w:tblStylePr>
    <w:tblStylePr w:type="firstCol">
      <w:rPr>
        <w:b/>
        <w:color w:val="0800A6" w:themeColor="accent5" w:themeShade="95"/>
      </w:rPr>
    </w:tblStylePr>
    <w:tblStylePr w:type="lastCol">
      <w:rPr>
        <w:b/>
        <w:color w:val="0800A6" w:themeColor="accent5" w:themeShade="95"/>
      </w:rPr>
    </w:tblStylePr>
    <w:tblStylePr w:type="band1Vert">
      <w:tblPr/>
      <w:tcPr>
        <w:shd w:val="clear" w:color="C6FFF3" w:themeColor="accent6" w:themeTint="34" w:fill="auto"/>
      </w:tcPr>
    </w:tblStylePr>
    <w:tblStylePr w:type="band1Horz">
      <w:rPr>
        <w:rFonts w:ascii="Arial" w:hAnsi="Arial"/>
        <w:color w:val="0800A6" w:themeColor="accent5" w:themeShade="95"/>
        <w:sz w:val="22"/>
      </w:rPr>
      <w:tblPr/>
      <w:tcPr>
        <w:shd w:val="clear" w:color="C6FFF3" w:themeColor="accent6" w:themeTint="34" w:fill="auto"/>
      </w:tcPr>
    </w:tblStylePr>
    <w:tblStylePr w:type="band2Horz">
      <w:rPr>
        <w:rFonts w:ascii="Arial" w:hAnsi="Arial"/>
        <w:color w:val="0800A6" w:themeColor="accent5" w:themeShade="95"/>
        <w:sz w:val="22"/>
      </w:rPr>
    </w:tblStylePr>
  </w:style>
  <w:style w:type="table" w:customStyle="1" w:styleId="GridTable7Colorful-Accent1">
    <w:name w:val="Grid Table 7 Colorful - Accent 1"/>
    <w:basedOn w:val="Tablanormal"/>
    <w:uiPriority w:val="99"/>
    <w:tblPr>
      <w:tblStyleRowBandSize w:val="1"/>
      <w:tblStyleColBandSize w:val="1"/>
      <w:tblBorders>
        <w:bottom w:val="single" w:sz="4" w:space="0" w:color="B8A4FD" w:themeColor="accent1" w:themeTint="80"/>
        <w:right w:val="single" w:sz="4" w:space="0" w:color="B8A4FD" w:themeColor="accent1" w:themeTint="80"/>
        <w:insideH w:val="single" w:sz="4" w:space="0" w:color="B8A4FD" w:themeColor="accent1" w:themeTint="80"/>
        <w:insideV w:val="single" w:sz="4" w:space="0" w:color="B8A4FD" w:themeColor="accent1" w:themeTint="80"/>
      </w:tblBorders>
    </w:tblPr>
    <w:tblStylePr w:type="firstRow">
      <w:rPr>
        <w:rFonts w:ascii="Arial" w:hAnsi="Arial"/>
        <w:b/>
        <w:color w:val="B8A4FD" w:themeColor="accent1" w:themeTint="80" w:themeShade="95"/>
        <w:sz w:val="22"/>
      </w:rPr>
      <w:tblPr/>
      <w:tcPr>
        <w:tcBorders>
          <w:top w:val="none" w:sz="0" w:space="0" w:color="auto"/>
          <w:left w:val="none" w:sz="0" w:space="0" w:color="auto"/>
          <w:bottom w:val="single" w:sz="4" w:space="0" w:color="B8A4FD" w:themeColor="accent1" w:themeTint="80"/>
          <w:right w:val="none" w:sz="0" w:space="0" w:color="auto"/>
        </w:tcBorders>
        <w:shd w:val="clear" w:color="FFFFFF" w:themeColor="light1" w:fill="auto"/>
      </w:tcPr>
    </w:tblStylePr>
    <w:tblStylePr w:type="lastRow">
      <w:rPr>
        <w:rFonts w:ascii="Arial" w:hAnsi="Arial"/>
        <w:b/>
        <w:color w:val="B8A4FD" w:themeColor="accent1" w:themeTint="80" w:themeShade="95"/>
        <w:sz w:val="22"/>
      </w:rPr>
      <w:tblPr/>
      <w:tcPr>
        <w:tcBorders>
          <w:top w:val="single" w:sz="4" w:space="0" w:color="B8A4F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8A4FD" w:themeColor="accent1" w:themeTint="80" w:themeShade="95"/>
        <w:sz w:val="22"/>
      </w:rPr>
      <w:tblPr/>
      <w:tcPr>
        <w:tcBorders>
          <w:top w:val="none" w:sz="0" w:space="0" w:color="auto"/>
          <w:left w:val="none" w:sz="0" w:space="0" w:color="auto"/>
          <w:bottom w:val="none" w:sz="0" w:space="0" w:color="auto"/>
          <w:right w:val="single" w:sz="4" w:space="0" w:color="B8A4FD" w:themeColor="accent1" w:themeTint="80"/>
        </w:tcBorders>
        <w:shd w:val="clear" w:color="FFFFFF" w:fill="auto"/>
      </w:tcPr>
    </w:tblStylePr>
    <w:tblStylePr w:type="lastCol">
      <w:rPr>
        <w:rFonts w:ascii="Arial" w:hAnsi="Arial"/>
        <w:i/>
        <w:color w:val="B8A4FD" w:themeColor="accent1" w:themeTint="80" w:themeShade="95"/>
        <w:sz w:val="22"/>
      </w:rPr>
      <w:tblPr/>
      <w:tcPr>
        <w:tcBorders>
          <w:top w:val="none" w:sz="0" w:space="0" w:color="auto"/>
          <w:left w:val="single" w:sz="4" w:space="0" w:color="B8A4FD" w:themeColor="accent1" w:themeTint="80"/>
          <w:bottom w:val="none" w:sz="0" w:space="0" w:color="auto"/>
          <w:right w:val="none" w:sz="0" w:space="0" w:color="auto"/>
        </w:tcBorders>
        <w:shd w:val="clear" w:color="FFFFFF" w:fill="auto"/>
      </w:tcPr>
    </w:tblStylePr>
    <w:tblStylePr w:type="band1Vert">
      <w:tblPr/>
      <w:tcPr>
        <w:shd w:val="clear" w:color="E2DAFE" w:themeColor="accent1" w:themeTint="34" w:fill="auto"/>
      </w:tcPr>
    </w:tblStylePr>
    <w:tblStylePr w:type="band1Horz">
      <w:rPr>
        <w:rFonts w:ascii="Arial" w:hAnsi="Arial"/>
        <w:color w:val="B8A4FD" w:themeColor="accent1" w:themeTint="80" w:themeShade="95"/>
        <w:sz w:val="22"/>
      </w:rPr>
      <w:tblPr/>
      <w:tcPr>
        <w:shd w:val="clear" w:color="E2DAFE" w:themeColor="accent1" w:themeTint="34" w:fill="auto"/>
      </w:tcPr>
    </w:tblStylePr>
    <w:tblStylePr w:type="band2Horz">
      <w:rPr>
        <w:rFonts w:ascii="Arial" w:hAnsi="Arial"/>
        <w:color w:val="B8A4FD" w:themeColor="accent1" w:themeTint="80" w:themeShade="95"/>
        <w:sz w:val="22"/>
      </w:rPr>
    </w:tblStylePr>
  </w:style>
  <w:style w:type="table" w:customStyle="1" w:styleId="GridTable7Colorful-Accent2">
    <w:name w:val="Grid Table 7 Colorful - Accent 2"/>
    <w:basedOn w:val="Tablanormal"/>
    <w:uiPriority w:val="99"/>
    <w:tblPr>
      <w:tblStyleRowBandSize w:val="1"/>
      <w:tblStyleColBandSize w:val="1"/>
      <w:tblBorders>
        <w:bottom w:val="single" w:sz="4" w:space="0" w:color="9988FD" w:themeColor="accent2" w:themeTint="97"/>
        <w:right w:val="single" w:sz="4" w:space="0" w:color="9988FD" w:themeColor="accent2" w:themeTint="97"/>
        <w:insideH w:val="single" w:sz="4" w:space="0" w:color="9988FD" w:themeColor="accent2" w:themeTint="97"/>
        <w:insideV w:val="single" w:sz="4" w:space="0" w:color="9988FD" w:themeColor="accent2" w:themeTint="97"/>
      </w:tblBorders>
    </w:tblPr>
    <w:tblStylePr w:type="firstRow">
      <w:rPr>
        <w:rFonts w:ascii="Arial" w:hAnsi="Arial"/>
        <w:b/>
        <w:color w:val="9988FD" w:themeColor="accent2" w:themeTint="97" w:themeShade="95"/>
        <w:sz w:val="22"/>
      </w:rPr>
      <w:tblPr/>
      <w:tcPr>
        <w:tcBorders>
          <w:top w:val="none" w:sz="0" w:space="0" w:color="auto"/>
          <w:left w:val="none" w:sz="0" w:space="0" w:color="auto"/>
          <w:bottom w:val="single" w:sz="4" w:space="0" w:color="9988FD" w:themeColor="accent2" w:themeTint="97"/>
          <w:right w:val="none" w:sz="0" w:space="0" w:color="auto"/>
        </w:tcBorders>
        <w:shd w:val="clear" w:color="FFFFFF" w:themeColor="light1" w:fill="auto"/>
      </w:tcPr>
    </w:tblStylePr>
    <w:tblStylePr w:type="lastRow">
      <w:rPr>
        <w:rFonts w:ascii="Arial" w:hAnsi="Arial"/>
        <w:b/>
        <w:color w:val="9988FD" w:themeColor="accent2" w:themeTint="97" w:themeShade="95"/>
        <w:sz w:val="22"/>
      </w:rPr>
      <w:tblPr/>
      <w:tcPr>
        <w:tcBorders>
          <w:top w:val="single" w:sz="4" w:space="0" w:color="9988FD"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988FD" w:themeColor="accent2" w:themeTint="97" w:themeShade="95"/>
        <w:sz w:val="22"/>
      </w:rPr>
      <w:tblPr/>
      <w:tcPr>
        <w:tcBorders>
          <w:top w:val="none" w:sz="0" w:space="0" w:color="auto"/>
          <w:left w:val="none" w:sz="0" w:space="0" w:color="auto"/>
          <w:bottom w:val="none" w:sz="0" w:space="0" w:color="auto"/>
          <w:right w:val="single" w:sz="4" w:space="0" w:color="9988FD" w:themeColor="accent2" w:themeTint="97"/>
        </w:tcBorders>
        <w:shd w:val="clear" w:color="FFFFFF" w:fill="auto"/>
      </w:tcPr>
    </w:tblStylePr>
    <w:tblStylePr w:type="lastCol">
      <w:rPr>
        <w:rFonts w:ascii="Arial" w:hAnsi="Arial"/>
        <w:i/>
        <w:color w:val="9988FD" w:themeColor="accent2" w:themeTint="97" w:themeShade="95"/>
        <w:sz w:val="22"/>
      </w:rPr>
      <w:tblPr/>
      <w:tcPr>
        <w:tcBorders>
          <w:top w:val="none" w:sz="0" w:space="0" w:color="auto"/>
          <w:left w:val="single" w:sz="4" w:space="0" w:color="9988FD" w:themeColor="accent2" w:themeTint="97"/>
          <w:bottom w:val="none" w:sz="0" w:space="0" w:color="auto"/>
          <w:right w:val="none" w:sz="0" w:space="0" w:color="auto"/>
        </w:tcBorders>
        <w:shd w:val="clear" w:color="FFFFFF" w:fill="auto"/>
      </w:tcPr>
    </w:tblStylePr>
    <w:tblStylePr w:type="band1Vert">
      <w:tblPr/>
      <w:tcPr>
        <w:shd w:val="clear" w:color="DDD7FE" w:themeColor="accent2" w:themeTint="32" w:fill="auto"/>
      </w:tcPr>
    </w:tblStylePr>
    <w:tblStylePr w:type="band1Horz">
      <w:rPr>
        <w:rFonts w:ascii="Arial" w:hAnsi="Arial"/>
        <w:color w:val="9988FD" w:themeColor="accent2" w:themeTint="97" w:themeShade="95"/>
        <w:sz w:val="22"/>
      </w:rPr>
      <w:tblPr/>
      <w:tcPr>
        <w:shd w:val="clear" w:color="DDD7FE" w:themeColor="accent2" w:themeTint="32" w:fill="auto"/>
      </w:tcPr>
    </w:tblStylePr>
    <w:tblStylePr w:type="band2Horz">
      <w:rPr>
        <w:rFonts w:ascii="Arial" w:hAnsi="Arial"/>
        <w:color w:val="9988FD" w:themeColor="accent2" w:themeTint="97" w:themeShade="95"/>
        <w:sz w:val="22"/>
      </w:rPr>
    </w:tblStylePr>
  </w:style>
  <w:style w:type="table" w:customStyle="1" w:styleId="GridTable7Colorful-Accent3">
    <w:name w:val="Grid Table 7 Colorful - Accent 3"/>
    <w:basedOn w:val="Tablanormal"/>
    <w:uiPriority w:val="99"/>
    <w:tblPr>
      <w:tblStyleRowBandSize w:val="1"/>
      <w:tblStyleColBandSize w:val="1"/>
      <w:tblBorders>
        <w:bottom w:val="single" w:sz="4" w:space="0" w:color="2A1EFF" w:themeColor="accent3" w:themeTint="FE"/>
        <w:right w:val="single" w:sz="4" w:space="0" w:color="2A1EFF" w:themeColor="accent3" w:themeTint="FE"/>
        <w:insideH w:val="single" w:sz="4" w:space="0" w:color="2A1EFF" w:themeColor="accent3" w:themeTint="FE"/>
        <w:insideV w:val="single" w:sz="4" w:space="0" w:color="2A1EFF" w:themeColor="accent3" w:themeTint="FE"/>
      </w:tblBorders>
    </w:tblPr>
    <w:tblStylePr w:type="firstRow">
      <w:rPr>
        <w:rFonts w:ascii="Arial" w:hAnsi="Arial"/>
        <w:b/>
        <w:color w:val="2A1EFF" w:themeColor="accent3" w:themeTint="FE" w:themeShade="95"/>
        <w:sz w:val="22"/>
      </w:rPr>
      <w:tblPr/>
      <w:tcPr>
        <w:tcBorders>
          <w:top w:val="none" w:sz="0" w:space="0" w:color="auto"/>
          <w:left w:val="none" w:sz="0" w:space="0" w:color="auto"/>
          <w:bottom w:val="single" w:sz="4" w:space="0" w:color="2A1EFF" w:themeColor="accent3" w:themeTint="FE"/>
          <w:right w:val="none" w:sz="0" w:space="0" w:color="auto"/>
        </w:tcBorders>
        <w:shd w:val="clear" w:color="FFFFFF" w:themeColor="light1" w:fill="auto"/>
      </w:tcPr>
    </w:tblStylePr>
    <w:tblStylePr w:type="lastRow">
      <w:rPr>
        <w:rFonts w:ascii="Arial" w:hAnsi="Arial"/>
        <w:b/>
        <w:color w:val="2A1EFF" w:themeColor="accent3" w:themeTint="FE" w:themeShade="95"/>
        <w:sz w:val="22"/>
      </w:rPr>
      <w:tblPr/>
      <w:tcPr>
        <w:tcBorders>
          <w:top w:val="single" w:sz="4" w:space="0" w:color="2A1EFF"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1EFF" w:themeColor="accent3" w:themeTint="FE" w:themeShade="95"/>
        <w:sz w:val="22"/>
      </w:rPr>
      <w:tblPr/>
      <w:tcPr>
        <w:tcBorders>
          <w:top w:val="none" w:sz="0" w:space="0" w:color="auto"/>
          <w:left w:val="none" w:sz="0" w:space="0" w:color="auto"/>
          <w:bottom w:val="none" w:sz="0" w:space="0" w:color="auto"/>
          <w:right w:val="single" w:sz="4" w:space="0" w:color="2A1EFF" w:themeColor="accent3" w:themeTint="FE"/>
        </w:tcBorders>
        <w:shd w:val="clear" w:color="FFFFFF" w:fill="auto"/>
      </w:tcPr>
    </w:tblStylePr>
    <w:tblStylePr w:type="lastCol">
      <w:rPr>
        <w:rFonts w:ascii="Arial" w:hAnsi="Arial"/>
        <w:i/>
        <w:color w:val="2A1EFF" w:themeColor="accent3" w:themeTint="FE" w:themeShade="95"/>
        <w:sz w:val="22"/>
      </w:rPr>
      <w:tblPr/>
      <w:tcPr>
        <w:tcBorders>
          <w:top w:val="none" w:sz="0" w:space="0" w:color="auto"/>
          <w:left w:val="single" w:sz="4" w:space="0" w:color="2A1EFF" w:themeColor="accent3" w:themeTint="FE"/>
          <w:bottom w:val="none" w:sz="0" w:space="0" w:color="auto"/>
          <w:right w:val="none" w:sz="0" w:space="0" w:color="auto"/>
        </w:tcBorders>
        <w:shd w:val="clear" w:color="FFFFFF" w:fill="auto"/>
      </w:tcPr>
    </w:tblStylePr>
    <w:tblStylePr w:type="band1Vert">
      <w:tblPr/>
      <w:tcPr>
        <w:shd w:val="clear" w:color="D3D1FF" w:themeColor="accent3" w:themeTint="34" w:fill="auto"/>
      </w:tcPr>
    </w:tblStylePr>
    <w:tblStylePr w:type="band1Horz">
      <w:rPr>
        <w:rFonts w:ascii="Arial" w:hAnsi="Arial"/>
        <w:color w:val="2A1EFF" w:themeColor="accent3" w:themeTint="FE" w:themeShade="95"/>
        <w:sz w:val="22"/>
      </w:rPr>
      <w:tblPr/>
      <w:tcPr>
        <w:shd w:val="clear" w:color="D3D1FF" w:themeColor="accent3" w:themeTint="34" w:fill="auto"/>
      </w:tcPr>
    </w:tblStylePr>
    <w:tblStylePr w:type="band2Horz">
      <w:rPr>
        <w:rFonts w:ascii="Arial" w:hAnsi="Arial"/>
        <w:color w:val="2A1EFF" w:themeColor="accent3" w:themeTint="FE" w:themeShade="95"/>
        <w:sz w:val="22"/>
      </w:rPr>
    </w:tblStylePr>
  </w:style>
  <w:style w:type="table" w:customStyle="1" w:styleId="GridTable7Colorful-Accent4">
    <w:name w:val="Grid Table 7 Colorful - Accent 4"/>
    <w:basedOn w:val="Tablanormal"/>
    <w:uiPriority w:val="99"/>
    <w:tblPr>
      <w:tblStyleRowBandSize w:val="1"/>
      <w:tblStyleColBandSize w:val="1"/>
      <w:tblBorders>
        <w:bottom w:val="single" w:sz="4" w:space="0" w:color="84A7FD" w:themeColor="accent4" w:themeTint="9A"/>
        <w:right w:val="single" w:sz="4" w:space="0" w:color="84A7FD" w:themeColor="accent4" w:themeTint="9A"/>
        <w:insideH w:val="single" w:sz="4" w:space="0" w:color="84A7FD" w:themeColor="accent4" w:themeTint="9A"/>
        <w:insideV w:val="single" w:sz="4" w:space="0" w:color="84A7FD" w:themeColor="accent4" w:themeTint="9A"/>
      </w:tblBorders>
    </w:tblPr>
    <w:tblStylePr w:type="firstRow">
      <w:rPr>
        <w:rFonts w:ascii="Arial" w:hAnsi="Arial"/>
        <w:b/>
        <w:color w:val="84A7FD" w:themeColor="accent4" w:themeTint="9A" w:themeShade="95"/>
        <w:sz w:val="22"/>
      </w:rPr>
      <w:tblPr/>
      <w:tcPr>
        <w:tcBorders>
          <w:top w:val="none" w:sz="0" w:space="0" w:color="auto"/>
          <w:left w:val="none" w:sz="0" w:space="0" w:color="auto"/>
          <w:bottom w:val="single" w:sz="4" w:space="0" w:color="84A7FD" w:themeColor="accent4" w:themeTint="9A"/>
          <w:right w:val="none" w:sz="0" w:space="0" w:color="auto"/>
        </w:tcBorders>
        <w:shd w:val="clear" w:color="FFFFFF" w:themeColor="light1" w:fill="auto"/>
      </w:tcPr>
    </w:tblStylePr>
    <w:tblStylePr w:type="lastRow">
      <w:rPr>
        <w:rFonts w:ascii="Arial" w:hAnsi="Arial"/>
        <w:b/>
        <w:color w:val="84A7FD" w:themeColor="accent4" w:themeTint="9A" w:themeShade="95"/>
        <w:sz w:val="22"/>
      </w:rPr>
      <w:tblPr/>
      <w:tcPr>
        <w:tcBorders>
          <w:top w:val="single" w:sz="4" w:space="0" w:color="84A7FD"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84A7FD" w:themeColor="accent4" w:themeTint="9A" w:themeShade="95"/>
        <w:sz w:val="22"/>
      </w:rPr>
      <w:tblPr/>
      <w:tcPr>
        <w:tcBorders>
          <w:top w:val="none" w:sz="0" w:space="0" w:color="auto"/>
          <w:left w:val="none" w:sz="0" w:space="0" w:color="auto"/>
          <w:bottom w:val="none" w:sz="0" w:space="0" w:color="auto"/>
          <w:right w:val="single" w:sz="4" w:space="0" w:color="84A7FD" w:themeColor="accent4" w:themeTint="9A"/>
        </w:tcBorders>
        <w:shd w:val="clear" w:color="FFFFFF" w:fill="auto"/>
      </w:tcPr>
    </w:tblStylePr>
    <w:tblStylePr w:type="lastCol">
      <w:rPr>
        <w:rFonts w:ascii="Arial" w:hAnsi="Arial"/>
        <w:i/>
        <w:color w:val="84A7FD" w:themeColor="accent4" w:themeTint="9A" w:themeShade="95"/>
        <w:sz w:val="22"/>
      </w:rPr>
      <w:tblPr/>
      <w:tcPr>
        <w:tcBorders>
          <w:top w:val="none" w:sz="0" w:space="0" w:color="auto"/>
          <w:left w:val="single" w:sz="4" w:space="0" w:color="84A7FD" w:themeColor="accent4" w:themeTint="9A"/>
          <w:bottom w:val="none" w:sz="0" w:space="0" w:color="auto"/>
          <w:right w:val="none" w:sz="0" w:space="0" w:color="auto"/>
        </w:tcBorders>
        <w:shd w:val="clear" w:color="FFFFFF" w:fill="auto"/>
      </w:tcPr>
    </w:tblStylePr>
    <w:tblStylePr w:type="band1Vert">
      <w:tblPr/>
      <w:tcPr>
        <w:shd w:val="clear" w:color="D5E1FE" w:themeColor="accent4" w:themeTint="34" w:fill="auto"/>
      </w:tcPr>
    </w:tblStylePr>
    <w:tblStylePr w:type="band1Horz">
      <w:rPr>
        <w:rFonts w:ascii="Arial" w:hAnsi="Arial"/>
        <w:color w:val="84A7FD" w:themeColor="accent4" w:themeTint="9A" w:themeShade="95"/>
        <w:sz w:val="22"/>
      </w:rPr>
      <w:tblPr/>
      <w:tcPr>
        <w:shd w:val="clear" w:color="D5E1FE" w:themeColor="accent4" w:themeTint="34" w:fill="auto"/>
      </w:tcPr>
    </w:tblStylePr>
    <w:tblStylePr w:type="band2Horz">
      <w:rPr>
        <w:rFonts w:ascii="Arial" w:hAnsi="Arial"/>
        <w:color w:val="84A7FD" w:themeColor="accent4" w:themeTint="9A" w:themeShade="95"/>
        <w:sz w:val="22"/>
      </w:rPr>
    </w:tblStylePr>
  </w:style>
  <w:style w:type="table" w:customStyle="1" w:styleId="GridTable7Colorful-Accent5">
    <w:name w:val="Grid Table 7 Colorful - Accent 5"/>
    <w:basedOn w:val="Tablanormal"/>
    <w:uiPriority w:val="99"/>
    <w:tblPr>
      <w:tblStyleRowBandSize w:val="1"/>
      <w:tblStyleColBandSize w:val="1"/>
      <w:tblBorders>
        <w:bottom w:val="single" w:sz="4" w:space="0" w:color="867FFF" w:themeColor="accent5" w:themeTint="90"/>
        <w:right w:val="single" w:sz="4" w:space="0" w:color="867FFF" w:themeColor="accent5" w:themeTint="90"/>
        <w:insideH w:val="single" w:sz="4" w:space="0" w:color="867FFF" w:themeColor="accent5" w:themeTint="90"/>
        <w:insideV w:val="single" w:sz="4" w:space="0" w:color="867FFF" w:themeColor="accent5" w:themeTint="90"/>
      </w:tblBorders>
    </w:tblPr>
    <w:tblStylePr w:type="firstRow">
      <w:rPr>
        <w:rFonts w:ascii="Arial" w:hAnsi="Arial"/>
        <w:b/>
        <w:color w:val="0800A6" w:themeColor="accent5" w:themeShade="95"/>
        <w:sz w:val="22"/>
      </w:rPr>
      <w:tblPr/>
      <w:tcPr>
        <w:tcBorders>
          <w:top w:val="none" w:sz="0" w:space="0" w:color="auto"/>
          <w:left w:val="none" w:sz="0" w:space="0" w:color="auto"/>
          <w:bottom w:val="single" w:sz="4" w:space="0" w:color="867FFF" w:themeColor="accent5" w:themeTint="90"/>
          <w:right w:val="none" w:sz="0" w:space="0" w:color="auto"/>
        </w:tcBorders>
        <w:shd w:val="clear" w:color="FFFFFF" w:themeColor="light1" w:fill="auto"/>
      </w:tcPr>
    </w:tblStylePr>
    <w:tblStylePr w:type="lastRow">
      <w:rPr>
        <w:rFonts w:ascii="Arial" w:hAnsi="Arial"/>
        <w:b/>
        <w:color w:val="0800A6" w:themeColor="accent5" w:themeShade="95"/>
        <w:sz w:val="22"/>
      </w:rPr>
      <w:tblPr/>
      <w:tcPr>
        <w:tcBorders>
          <w:top w:val="single" w:sz="4" w:space="0" w:color="867FFF"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0800A6" w:themeColor="accent5" w:themeShade="95"/>
        <w:sz w:val="22"/>
      </w:rPr>
      <w:tblPr/>
      <w:tcPr>
        <w:tcBorders>
          <w:top w:val="none" w:sz="0" w:space="0" w:color="auto"/>
          <w:left w:val="none" w:sz="0" w:space="0" w:color="auto"/>
          <w:bottom w:val="none" w:sz="0" w:space="0" w:color="auto"/>
          <w:right w:val="single" w:sz="4" w:space="0" w:color="867FFF" w:themeColor="accent5" w:themeTint="90"/>
        </w:tcBorders>
        <w:shd w:val="clear" w:color="FFFFFF" w:fill="auto"/>
      </w:tcPr>
    </w:tblStylePr>
    <w:tblStylePr w:type="lastCol">
      <w:rPr>
        <w:rFonts w:ascii="Arial" w:hAnsi="Arial"/>
        <w:i/>
        <w:color w:val="0800A6" w:themeColor="accent5" w:themeShade="95"/>
        <w:sz w:val="22"/>
      </w:rPr>
      <w:tblPr/>
      <w:tcPr>
        <w:tcBorders>
          <w:top w:val="none" w:sz="0" w:space="0" w:color="auto"/>
          <w:left w:val="single" w:sz="4" w:space="0" w:color="867FFF" w:themeColor="accent5" w:themeTint="90"/>
          <w:bottom w:val="none" w:sz="0" w:space="0" w:color="auto"/>
          <w:right w:val="none" w:sz="0" w:space="0" w:color="auto"/>
        </w:tcBorders>
        <w:shd w:val="clear" w:color="FFFFFF" w:fill="auto"/>
      </w:tcPr>
    </w:tblStylePr>
    <w:tblStylePr w:type="band1Vert">
      <w:tblPr/>
      <w:tcPr>
        <w:shd w:val="clear" w:color="D3D1FF" w:themeColor="accent5" w:themeTint="34" w:fill="auto"/>
      </w:tcPr>
    </w:tblStylePr>
    <w:tblStylePr w:type="band1Horz">
      <w:rPr>
        <w:rFonts w:ascii="Arial" w:hAnsi="Arial"/>
        <w:color w:val="0800A6" w:themeColor="accent5" w:themeShade="95"/>
        <w:sz w:val="22"/>
      </w:rPr>
      <w:tblPr/>
      <w:tcPr>
        <w:shd w:val="clear" w:color="D3D1FF" w:themeColor="accent5" w:themeTint="34" w:fill="auto"/>
      </w:tcPr>
    </w:tblStylePr>
    <w:tblStylePr w:type="band2Horz">
      <w:rPr>
        <w:rFonts w:ascii="Arial" w:hAnsi="Arial"/>
        <w:color w:val="0800A6" w:themeColor="accent5" w:themeShade="95"/>
        <w:sz w:val="22"/>
      </w:rPr>
    </w:tblStylePr>
  </w:style>
  <w:style w:type="table" w:customStyle="1" w:styleId="GridTable7Colorful-Accent6">
    <w:name w:val="Grid Table 7 Colorful - Accent 6"/>
    <w:basedOn w:val="Tablanormal"/>
    <w:uiPriority w:val="99"/>
    <w:tblPr>
      <w:tblStyleRowBandSize w:val="1"/>
      <w:tblStyleColBandSize w:val="1"/>
      <w:tblBorders>
        <w:bottom w:val="single" w:sz="4" w:space="0" w:color="61FFE0" w:themeColor="accent6" w:themeTint="90"/>
        <w:right w:val="single" w:sz="4" w:space="0" w:color="61FFE0" w:themeColor="accent6" w:themeTint="90"/>
        <w:insideH w:val="single" w:sz="4" w:space="0" w:color="61FFE0" w:themeColor="accent6" w:themeTint="90"/>
        <w:insideV w:val="single" w:sz="4" w:space="0" w:color="61FFE0" w:themeColor="accent6" w:themeTint="90"/>
      </w:tblBorders>
    </w:tblPr>
    <w:tblStylePr w:type="firstRow">
      <w:rPr>
        <w:rFonts w:ascii="Arial" w:hAnsi="Arial"/>
        <w:b/>
        <w:color w:val="00866C" w:themeColor="accent6" w:themeShade="95"/>
        <w:sz w:val="22"/>
      </w:rPr>
      <w:tblPr/>
      <w:tcPr>
        <w:tcBorders>
          <w:top w:val="none" w:sz="0" w:space="0" w:color="auto"/>
          <w:left w:val="none" w:sz="0" w:space="0" w:color="auto"/>
          <w:bottom w:val="single" w:sz="4" w:space="0" w:color="61FFE0" w:themeColor="accent6" w:themeTint="90"/>
          <w:right w:val="none" w:sz="0" w:space="0" w:color="auto"/>
        </w:tcBorders>
        <w:shd w:val="clear" w:color="FFFFFF" w:themeColor="light1" w:fill="auto"/>
      </w:tcPr>
    </w:tblStylePr>
    <w:tblStylePr w:type="lastRow">
      <w:rPr>
        <w:rFonts w:ascii="Arial" w:hAnsi="Arial"/>
        <w:b/>
        <w:color w:val="00866C" w:themeColor="accent6" w:themeShade="95"/>
        <w:sz w:val="22"/>
      </w:rPr>
      <w:tblPr/>
      <w:tcPr>
        <w:tcBorders>
          <w:top w:val="single" w:sz="4" w:space="0" w:color="61FFE0"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00866C" w:themeColor="accent6" w:themeShade="95"/>
        <w:sz w:val="22"/>
      </w:rPr>
      <w:tblPr/>
      <w:tcPr>
        <w:tcBorders>
          <w:top w:val="none" w:sz="0" w:space="0" w:color="auto"/>
          <w:left w:val="none" w:sz="0" w:space="0" w:color="auto"/>
          <w:bottom w:val="none" w:sz="0" w:space="0" w:color="auto"/>
          <w:right w:val="single" w:sz="4" w:space="0" w:color="61FFE0" w:themeColor="accent6" w:themeTint="90"/>
        </w:tcBorders>
        <w:shd w:val="clear" w:color="FFFFFF" w:fill="auto"/>
      </w:tcPr>
    </w:tblStylePr>
    <w:tblStylePr w:type="lastCol">
      <w:rPr>
        <w:rFonts w:ascii="Arial" w:hAnsi="Arial"/>
        <w:i/>
        <w:color w:val="00866C" w:themeColor="accent6" w:themeShade="95"/>
        <w:sz w:val="22"/>
      </w:rPr>
      <w:tblPr/>
      <w:tcPr>
        <w:tcBorders>
          <w:top w:val="none" w:sz="0" w:space="0" w:color="auto"/>
          <w:left w:val="single" w:sz="4" w:space="0" w:color="61FFE0" w:themeColor="accent6" w:themeTint="90"/>
          <w:bottom w:val="none" w:sz="0" w:space="0" w:color="auto"/>
          <w:right w:val="none" w:sz="0" w:space="0" w:color="auto"/>
        </w:tcBorders>
        <w:shd w:val="clear" w:color="FFFFFF" w:fill="auto"/>
      </w:tcPr>
    </w:tblStylePr>
    <w:tblStylePr w:type="band1Vert">
      <w:tblPr/>
      <w:tcPr>
        <w:shd w:val="clear" w:color="C6FFF3" w:themeColor="accent6" w:themeTint="34" w:fill="auto"/>
      </w:tcPr>
    </w:tblStylePr>
    <w:tblStylePr w:type="band1Horz">
      <w:rPr>
        <w:rFonts w:ascii="Arial" w:hAnsi="Arial"/>
        <w:color w:val="00866C" w:themeColor="accent6" w:themeShade="95"/>
        <w:sz w:val="22"/>
      </w:rPr>
      <w:tblPr/>
      <w:tcPr>
        <w:shd w:val="clear" w:color="C6FFF3" w:themeColor="accent6" w:themeTint="34" w:fill="auto"/>
      </w:tcPr>
    </w:tblStylePr>
    <w:tblStylePr w:type="band2Horz">
      <w:rPr>
        <w:rFonts w:ascii="Arial" w:hAnsi="Arial"/>
        <w:color w:val="00866C" w:themeColor="accent6" w:themeShade="95"/>
        <w:sz w:val="22"/>
      </w:rPr>
    </w:tblStylePr>
  </w:style>
  <w:style w:type="table" w:customStyle="1" w:styleId="ListTable1Light-Accent1">
    <w:name w:val="List Table 1 Light - Accent 1"/>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44BFB" w:themeColor="accent1"/>
          <w:right w:val="none" w:sz="4" w:space="0" w:color="000000"/>
        </w:tcBorders>
      </w:tcPr>
    </w:tblStylePr>
    <w:tblStylePr w:type="lastRow">
      <w:rPr>
        <w:b/>
        <w:color w:val="404040"/>
      </w:rPr>
      <w:tblPr/>
      <w:tcPr>
        <w:tcBorders>
          <w:top w:val="single" w:sz="4" w:space="0" w:color="744BFB"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BD1FE" w:themeColor="accent1" w:themeTint="40" w:fill="auto"/>
      </w:tcPr>
    </w:tblStylePr>
    <w:tblStylePr w:type="band1Horz">
      <w:tblPr/>
      <w:tcPr>
        <w:shd w:val="clear" w:color="DBD1FE" w:themeColor="accent1" w:themeTint="40" w:fill="auto"/>
      </w:tcPr>
    </w:tblStylePr>
  </w:style>
  <w:style w:type="table" w:customStyle="1" w:styleId="ListTable1Light-Accent2">
    <w:name w:val="List Table 1 Light - Accent 2"/>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337FD" w:themeColor="accent2"/>
          <w:right w:val="none" w:sz="4" w:space="0" w:color="000000"/>
        </w:tcBorders>
      </w:tcPr>
    </w:tblStylePr>
    <w:tblStylePr w:type="lastRow">
      <w:rPr>
        <w:b/>
        <w:color w:val="404040"/>
      </w:rPr>
      <w:tblPr/>
      <w:tcPr>
        <w:tcBorders>
          <w:top w:val="single" w:sz="4" w:space="0" w:color="5337F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3CCFE" w:themeColor="accent2" w:themeTint="40" w:fill="auto"/>
      </w:tcPr>
    </w:tblStylePr>
    <w:tblStylePr w:type="band1Horz">
      <w:tblPr/>
      <w:tcPr>
        <w:shd w:val="clear" w:color="D3CCFE" w:themeColor="accent2" w:themeTint="40" w:fill="auto"/>
      </w:tcPr>
    </w:tblStylePr>
  </w:style>
  <w:style w:type="table" w:customStyle="1" w:styleId="ListTable1Light-Accent3">
    <w:name w:val="List Table 1 Light - Accent 3"/>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2A1EFF" w:themeColor="accent3"/>
          <w:right w:val="none" w:sz="4" w:space="0" w:color="000000"/>
        </w:tcBorders>
      </w:tcPr>
    </w:tblStylePr>
    <w:tblStylePr w:type="lastRow">
      <w:rPr>
        <w:b/>
        <w:color w:val="404040"/>
      </w:rPr>
      <w:tblPr/>
      <w:tcPr>
        <w:tcBorders>
          <w:top w:val="single" w:sz="4" w:space="0" w:color="2A1EFF"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9C6FF" w:themeColor="accent3" w:themeTint="40" w:fill="auto"/>
      </w:tcPr>
    </w:tblStylePr>
    <w:tblStylePr w:type="band1Horz">
      <w:tblPr/>
      <w:tcPr>
        <w:shd w:val="clear" w:color="C9C6FF" w:themeColor="accent3" w:themeTint="40" w:fill="auto"/>
      </w:tcPr>
    </w:tblStylePr>
  </w:style>
  <w:style w:type="table" w:customStyle="1" w:styleId="ListTable1Light-Accent4">
    <w:name w:val="List Table 1 Light - Accent 4"/>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346FFD" w:themeColor="accent4"/>
          <w:right w:val="none" w:sz="4" w:space="0" w:color="000000"/>
        </w:tcBorders>
      </w:tcPr>
    </w:tblStylePr>
    <w:tblStylePr w:type="lastRow">
      <w:rPr>
        <w:b/>
        <w:color w:val="404040"/>
      </w:rPr>
      <w:tblPr/>
      <w:tcPr>
        <w:tcBorders>
          <w:top w:val="single" w:sz="4" w:space="0" w:color="346FFD"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BDAFE" w:themeColor="accent4" w:themeTint="40" w:fill="auto"/>
      </w:tcPr>
    </w:tblStylePr>
    <w:tblStylePr w:type="band1Horz">
      <w:tblPr/>
      <w:tcPr>
        <w:shd w:val="clear" w:color="CBDAFE" w:themeColor="accent4" w:themeTint="40" w:fill="auto"/>
      </w:tcPr>
    </w:tblStylePr>
  </w:style>
  <w:style w:type="table" w:customStyle="1" w:styleId="ListTable1Light-Accent5">
    <w:name w:val="List Table 1 Light - Accent 5"/>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2A1EFF" w:themeColor="accent5"/>
          <w:right w:val="none" w:sz="4" w:space="0" w:color="000000"/>
        </w:tcBorders>
      </w:tcPr>
    </w:tblStylePr>
    <w:tblStylePr w:type="lastRow">
      <w:rPr>
        <w:b/>
        <w:color w:val="404040"/>
      </w:rPr>
      <w:tblPr/>
      <w:tcPr>
        <w:tcBorders>
          <w:top w:val="single" w:sz="4" w:space="0" w:color="2A1EFF"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9C6FF" w:themeColor="accent5" w:themeTint="40" w:fill="auto"/>
      </w:tcPr>
    </w:tblStylePr>
    <w:tblStylePr w:type="band1Horz">
      <w:tblPr/>
      <w:tcPr>
        <w:shd w:val="clear" w:color="C9C6FF" w:themeColor="accent5" w:themeTint="40" w:fill="auto"/>
      </w:tcPr>
    </w:tblStylePr>
  </w:style>
  <w:style w:type="table" w:customStyle="1" w:styleId="ListTable1Light-Accent6">
    <w:name w:val="List Table 1 Light - Accent 6"/>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E7BA" w:themeColor="accent6"/>
          <w:right w:val="none" w:sz="4" w:space="0" w:color="000000"/>
        </w:tcBorders>
      </w:tcPr>
    </w:tblStylePr>
    <w:tblStylePr w:type="lastRow">
      <w:rPr>
        <w:b/>
        <w:color w:val="404040"/>
      </w:rPr>
      <w:tblPr/>
      <w:tcPr>
        <w:tcBorders>
          <w:top w:val="single" w:sz="4" w:space="0" w:color="00E7BA"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8FFF1" w:themeColor="accent6" w:themeTint="40" w:fill="auto"/>
      </w:tcPr>
    </w:tblStylePr>
    <w:tblStylePr w:type="band1Horz">
      <w:tblPr/>
      <w:tcPr>
        <w:shd w:val="clear" w:color="B8FFF1" w:themeColor="accent6" w:themeTint="40" w:fill="auto"/>
      </w:tcPr>
    </w:tblStylePr>
  </w:style>
  <w:style w:type="table" w:customStyle="1" w:styleId="ListTable2-Accent1">
    <w:name w:val="List Table 2 - Accent 1"/>
    <w:basedOn w:val="Tablanormal"/>
    <w:uiPriority w:val="99"/>
    <w:tblPr>
      <w:tblStyleRowBandSize w:val="1"/>
      <w:tblStyleColBandSize w:val="1"/>
      <w:tblBorders>
        <w:top w:val="single" w:sz="4" w:space="0" w:color="B099FC" w:themeColor="accent1" w:themeTint="90"/>
        <w:bottom w:val="single" w:sz="4" w:space="0" w:color="B099FC" w:themeColor="accent1" w:themeTint="90"/>
        <w:insideH w:val="single" w:sz="4" w:space="0" w:color="B099FC" w:themeColor="accent1" w:themeTint="90"/>
      </w:tblBorders>
    </w:tblPr>
    <w:tblStylePr w:type="firstRow">
      <w:rPr>
        <w:rFonts w:ascii="Arial" w:hAnsi="Arial"/>
        <w:b/>
        <w:color w:val="404040"/>
        <w:sz w:val="22"/>
      </w:rPr>
      <w:tblPr/>
      <w:tcPr>
        <w:tcBorders>
          <w:top w:val="single" w:sz="4" w:space="0" w:color="B099FC" w:themeColor="accent1" w:themeTint="90"/>
          <w:left w:val="none" w:sz="4" w:space="0" w:color="000000"/>
          <w:bottom w:val="single" w:sz="4" w:space="0" w:color="B099FC" w:themeColor="accent1" w:themeTint="90"/>
          <w:right w:val="none" w:sz="4" w:space="0" w:color="000000"/>
        </w:tcBorders>
      </w:tcPr>
    </w:tblStylePr>
    <w:tblStylePr w:type="lastRow">
      <w:rPr>
        <w:rFonts w:ascii="Arial" w:hAnsi="Arial"/>
        <w:b/>
        <w:color w:val="404040"/>
        <w:sz w:val="22"/>
      </w:rPr>
      <w:tblPr/>
      <w:tcPr>
        <w:tcBorders>
          <w:top w:val="single" w:sz="4" w:space="0" w:color="B099FC" w:themeColor="accent1" w:themeTint="90"/>
          <w:left w:val="none" w:sz="4" w:space="0" w:color="000000"/>
          <w:bottom w:val="single" w:sz="4" w:space="0" w:color="B099FC"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BD1FE" w:themeColor="accent1" w:themeTint="40" w:fill="auto"/>
      </w:tcPr>
    </w:tblStylePr>
    <w:tblStylePr w:type="band1Horz">
      <w:rPr>
        <w:rFonts w:ascii="Arial" w:hAnsi="Arial"/>
        <w:color w:val="404040"/>
        <w:sz w:val="22"/>
      </w:rPr>
      <w:tblPr/>
      <w:tcPr>
        <w:shd w:val="clear" w:color="DBD1FE" w:themeColor="accent1" w:themeTint="40" w:fill="auto"/>
      </w:tcPr>
    </w:tblStylePr>
  </w:style>
  <w:style w:type="table" w:customStyle="1" w:styleId="ListTable2-Accent2">
    <w:name w:val="List Table 2 - Accent 2"/>
    <w:basedOn w:val="Tablanormal"/>
    <w:uiPriority w:val="99"/>
    <w:tblPr>
      <w:tblStyleRowBandSize w:val="1"/>
      <w:tblStyleColBandSize w:val="1"/>
      <w:tblBorders>
        <w:top w:val="single" w:sz="4" w:space="0" w:color="9D8DFE" w:themeColor="accent2" w:themeTint="90"/>
        <w:bottom w:val="single" w:sz="4" w:space="0" w:color="9D8DFE" w:themeColor="accent2" w:themeTint="90"/>
        <w:insideH w:val="single" w:sz="4" w:space="0" w:color="9D8DFE" w:themeColor="accent2" w:themeTint="90"/>
      </w:tblBorders>
    </w:tblPr>
    <w:tblStylePr w:type="firstRow">
      <w:rPr>
        <w:rFonts w:ascii="Arial" w:hAnsi="Arial"/>
        <w:b/>
        <w:color w:val="404040"/>
        <w:sz w:val="22"/>
      </w:rPr>
      <w:tblPr/>
      <w:tcPr>
        <w:tcBorders>
          <w:top w:val="single" w:sz="4" w:space="0" w:color="9D8DFE" w:themeColor="accent2" w:themeTint="90"/>
          <w:left w:val="none" w:sz="4" w:space="0" w:color="000000"/>
          <w:bottom w:val="single" w:sz="4" w:space="0" w:color="9D8DFE" w:themeColor="accent2" w:themeTint="90"/>
          <w:right w:val="none" w:sz="4" w:space="0" w:color="000000"/>
        </w:tcBorders>
      </w:tcPr>
    </w:tblStylePr>
    <w:tblStylePr w:type="lastRow">
      <w:rPr>
        <w:rFonts w:ascii="Arial" w:hAnsi="Arial"/>
        <w:b/>
        <w:color w:val="404040"/>
        <w:sz w:val="22"/>
      </w:rPr>
      <w:tblPr/>
      <w:tcPr>
        <w:tcBorders>
          <w:top w:val="single" w:sz="4" w:space="0" w:color="9D8DFE" w:themeColor="accent2" w:themeTint="90"/>
          <w:left w:val="none" w:sz="4" w:space="0" w:color="000000"/>
          <w:bottom w:val="single" w:sz="4" w:space="0" w:color="9D8DFE"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3CCFE" w:themeColor="accent2" w:themeTint="40" w:fill="auto"/>
      </w:tcPr>
    </w:tblStylePr>
    <w:tblStylePr w:type="band1Horz">
      <w:rPr>
        <w:rFonts w:ascii="Arial" w:hAnsi="Arial"/>
        <w:color w:val="404040"/>
        <w:sz w:val="22"/>
      </w:rPr>
      <w:tblPr/>
      <w:tcPr>
        <w:shd w:val="clear" w:color="D3CCFE" w:themeColor="accent2" w:themeTint="40" w:fill="auto"/>
      </w:tcPr>
    </w:tblStylePr>
  </w:style>
  <w:style w:type="table" w:customStyle="1" w:styleId="ListTable2-Accent3">
    <w:name w:val="List Table 2 - Accent 3"/>
    <w:basedOn w:val="Tablanormal"/>
    <w:uiPriority w:val="99"/>
    <w:tblPr>
      <w:tblStyleRowBandSize w:val="1"/>
      <w:tblStyleColBandSize w:val="1"/>
      <w:tblBorders>
        <w:top w:val="single" w:sz="4" w:space="0" w:color="867FFF" w:themeColor="accent3" w:themeTint="90"/>
        <w:bottom w:val="single" w:sz="4" w:space="0" w:color="867FFF" w:themeColor="accent3" w:themeTint="90"/>
        <w:insideH w:val="single" w:sz="4" w:space="0" w:color="867FFF" w:themeColor="accent3" w:themeTint="90"/>
      </w:tblBorders>
    </w:tblPr>
    <w:tblStylePr w:type="firstRow">
      <w:rPr>
        <w:rFonts w:ascii="Arial" w:hAnsi="Arial"/>
        <w:b/>
        <w:color w:val="404040"/>
        <w:sz w:val="22"/>
      </w:rPr>
      <w:tblPr/>
      <w:tcPr>
        <w:tcBorders>
          <w:top w:val="single" w:sz="4" w:space="0" w:color="867FFF" w:themeColor="accent3" w:themeTint="90"/>
          <w:left w:val="none" w:sz="4" w:space="0" w:color="000000"/>
          <w:bottom w:val="single" w:sz="4" w:space="0" w:color="867FFF" w:themeColor="accent3" w:themeTint="90"/>
          <w:right w:val="none" w:sz="4" w:space="0" w:color="000000"/>
        </w:tcBorders>
      </w:tcPr>
    </w:tblStylePr>
    <w:tblStylePr w:type="lastRow">
      <w:rPr>
        <w:rFonts w:ascii="Arial" w:hAnsi="Arial"/>
        <w:b/>
        <w:color w:val="404040"/>
        <w:sz w:val="22"/>
      </w:rPr>
      <w:tblPr/>
      <w:tcPr>
        <w:tcBorders>
          <w:top w:val="single" w:sz="4" w:space="0" w:color="867FFF" w:themeColor="accent3" w:themeTint="90"/>
          <w:left w:val="none" w:sz="4" w:space="0" w:color="000000"/>
          <w:bottom w:val="single" w:sz="4" w:space="0" w:color="867FFF"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9C6FF" w:themeColor="accent3" w:themeTint="40" w:fill="auto"/>
      </w:tcPr>
    </w:tblStylePr>
    <w:tblStylePr w:type="band1Horz">
      <w:rPr>
        <w:rFonts w:ascii="Arial" w:hAnsi="Arial"/>
        <w:color w:val="404040"/>
        <w:sz w:val="22"/>
      </w:rPr>
      <w:tblPr/>
      <w:tcPr>
        <w:shd w:val="clear" w:color="C9C6FF" w:themeColor="accent3" w:themeTint="40" w:fill="auto"/>
      </w:tcPr>
    </w:tblStylePr>
  </w:style>
  <w:style w:type="table" w:customStyle="1" w:styleId="ListTable2-Accent4">
    <w:name w:val="List Table 2 - Accent 4"/>
    <w:basedOn w:val="Tablanormal"/>
    <w:uiPriority w:val="99"/>
    <w:tblPr>
      <w:tblStyleRowBandSize w:val="1"/>
      <w:tblStyleColBandSize w:val="1"/>
      <w:tblBorders>
        <w:top w:val="single" w:sz="4" w:space="0" w:color="8CADFE" w:themeColor="accent4" w:themeTint="90"/>
        <w:bottom w:val="single" w:sz="4" w:space="0" w:color="8CADFE" w:themeColor="accent4" w:themeTint="90"/>
        <w:insideH w:val="single" w:sz="4" w:space="0" w:color="8CADFE" w:themeColor="accent4" w:themeTint="90"/>
      </w:tblBorders>
    </w:tblPr>
    <w:tblStylePr w:type="firstRow">
      <w:rPr>
        <w:rFonts w:ascii="Arial" w:hAnsi="Arial"/>
        <w:b/>
        <w:color w:val="404040"/>
        <w:sz w:val="22"/>
      </w:rPr>
      <w:tblPr/>
      <w:tcPr>
        <w:tcBorders>
          <w:top w:val="single" w:sz="4" w:space="0" w:color="8CADFE" w:themeColor="accent4" w:themeTint="90"/>
          <w:left w:val="none" w:sz="4" w:space="0" w:color="000000"/>
          <w:bottom w:val="single" w:sz="4" w:space="0" w:color="8CADFE" w:themeColor="accent4" w:themeTint="90"/>
          <w:right w:val="none" w:sz="4" w:space="0" w:color="000000"/>
        </w:tcBorders>
      </w:tcPr>
    </w:tblStylePr>
    <w:tblStylePr w:type="lastRow">
      <w:rPr>
        <w:rFonts w:ascii="Arial" w:hAnsi="Arial"/>
        <w:b/>
        <w:color w:val="404040"/>
        <w:sz w:val="22"/>
      </w:rPr>
      <w:tblPr/>
      <w:tcPr>
        <w:tcBorders>
          <w:top w:val="single" w:sz="4" w:space="0" w:color="8CADFE" w:themeColor="accent4" w:themeTint="90"/>
          <w:left w:val="none" w:sz="4" w:space="0" w:color="000000"/>
          <w:bottom w:val="single" w:sz="4" w:space="0" w:color="8CADFE"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BDAFE" w:themeColor="accent4" w:themeTint="40" w:fill="auto"/>
      </w:tcPr>
    </w:tblStylePr>
    <w:tblStylePr w:type="band1Horz">
      <w:rPr>
        <w:rFonts w:ascii="Arial" w:hAnsi="Arial"/>
        <w:color w:val="404040"/>
        <w:sz w:val="22"/>
      </w:rPr>
      <w:tblPr/>
      <w:tcPr>
        <w:shd w:val="clear" w:color="CBDAFE" w:themeColor="accent4" w:themeTint="40" w:fill="auto"/>
      </w:tcPr>
    </w:tblStylePr>
  </w:style>
  <w:style w:type="table" w:customStyle="1" w:styleId="ListTable2-Accent5">
    <w:name w:val="List Table 2 - Accent 5"/>
    <w:basedOn w:val="Tablanormal"/>
    <w:uiPriority w:val="99"/>
    <w:tblPr>
      <w:tblStyleRowBandSize w:val="1"/>
      <w:tblStyleColBandSize w:val="1"/>
      <w:tblBorders>
        <w:top w:val="single" w:sz="4" w:space="0" w:color="867FFF" w:themeColor="accent5" w:themeTint="90"/>
        <w:bottom w:val="single" w:sz="4" w:space="0" w:color="867FFF" w:themeColor="accent5" w:themeTint="90"/>
        <w:insideH w:val="single" w:sz="4" w:space="0" w:color="867FFF" w:themeColor="accent5" w:themeTint="90"/>
      </w:tblBorders>
    </w:tblPr>
    <w:tblStylePr w:type="firstRow">
      <w:rPr>
        <w:rFonts w:ascii="Arial" w:hAnsi="Arial"/>
        <w:b/>
        <w:color w:val="404040"/>
        <w:sz w:val="22"/>
      </w:rPr>
      <w:tblPr/>
      <w:tcPr>
        <w:tcBorders>
          <w:top w:val="single" w:sz="4" w:space="0" w:color="867FFF" w:themeColor="accent5" w:themeTint="90"/>
          <w:left w:val="none" w:sz="4" w:space="0" w:color="000000"/>
          <w:bottom w:val="single" w:sz="4" w:space="0" w:color="867FFF" w:themeColor="accent5" w:themeTint="90"/>
          <w:right w:val="none" w:sz="4" w:space="0" w:color="000000"/>
        </w:tcBorders>
      </w:tcPr>
    </w:tblStylePr>
    <w:tblStylePr w:type="lastRow">
      <w:rPr>
        <w:rFonts w:ascii="Arial" w:hAnsi="Arial"/>
        <w:b/>
        <w:color w:val="404040"/>
        <w:sz w:val="22"/>
      </w:rPr>
      <w:tblPr/>
      <w:tcPr>
        <w:tcBorders>
          <w:top w:val="single" w:sz="4" w:space="0" w:color="867FFF" w:themeColor="accent5" w:themeTint="90"/>
          <w:left w:val="none" w:sz="4" w:space="0" w:color="000000"/>
          <w:bottom w:val="single" w:sz="4" w:space="0" w:color="867FFF"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9C6FF" w:themeColor="accent5" w:themeTint="40" w:fill="auto"/>
      </w:tcPr>
    </w:tblStylePr>
    <w:tblStylePr w:type="band1Horz">
      <w:rPr>
        <w:rFonts w:ascii="Arial" w:hAnsi="Arial"/>
        <w:color w:val="404040"/>
        <w:sz w:val="22"/>
      </w:rPr>
      <w:tblPr/>
      <w:tcPr>
        <w:shd w:val="clear" w:color="C9C6FF" w:themeColor="accent5" w:themeTint="40" w:fill="auto"/>
      </w:tcPr>
    </w:tblStylePr>
  </w:style>
  <w:style w:type="table" w:customStyle="1" w:styleId="ListTable2-Accent6">
    <w:name w:val="List Table 2 - Accent 6"/>
    <w:basedOn w:val="Tablanormal"/>
    <w:uiPriority w:val="99"/>
    <w:tblPr>
      <w:tblStyleRowBandSize w:val="1"/>
      <w:tblStyleColBandSize w:val="1"/>
      <w:tblBorders>
        <w:top w:val="single" w:sz="4" w:space="0" w:color="61FFE0" w:themeColor="accent6" w:themeTint="90"/>
        <w:bottom w:val="single" w:sz="4" w:space="0" w:color="61FFE0" w:themeColor="accent6" w:themeTint="90"/>
        <w:insideH w:val="single" w:sz="4" w:space="0" w:color="61FFE0" w:themeColor="accent6" w:themeTint="90"/>
      </w:tblBorders>
    </w:tblPr>
    <w:tblStylePr w:type="firstRow">
      <w:rPr>
        <w:rFonts w:ascii="Arial" w:hAnsi="Arial"/>
        <w:b/>
        <w:color w:val="404040"/>
        <w:sz w:val="22"/>
      </w:rPr>
      <w:tblPr/>
      <w:tcPr>
        <w:tcBorders>
          <w:top w:val="single" w:sz="4" w:space="0" w:color="61FFE0" w:themeColor="accent6" w:themeTint="90"/>
          <w:left w:val="none" w:sz="4" w:space="0" w:color="000000"/>
          <w:bottom w:val="single" w:sz="4" w:space="0" w:color="61FFE0" w:themeColor="accent6" w:themeTint="90"/>
          <w:right w:val="none" w:sz="4" w:space="0" w:color="000000"/>
        </w:tcBorders>
      </w:tcPr>
    </w:tblStylePr>
    <w:tblStylePr w:type="lastRow">
      <w:rPr>
        <w:rFonts w:ascii="Arial" w:hAnsi="Arial"/>
        <w:b/>
        <w:color w:val="404040"/>
        <w:sz w:val="22"/>
      </w:rPr>
      <w:tblPr/>
      <w:tcPr>
        <w:tcBorders>
          <w:top w:val="single" w:sz="4" w:space="0" w:color="61FFE0" w:themeColor="accent6" w:themeTint="90"/>
          <w:left w:val="none" w:sz="4" w:space="0" w:color="000000"/>
          <w:bottom w:val="single" w:sz="4" w:space="0" w:color="61FFE0"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8FFF1" w:themeColor="accent6" w:themeTint="40" w:fill="auto"/>
      </w:tcPr>
    </w:tblStylePr>
    <w:tblStylePr w:type="band1Horz">
      <w:rPr>
        <w:rFonts w:ascii="Arial" w:hAnsi="Arial"/>
        <w:color w:val="404040"/>
        <w:sz w:val="22"/>
      </w:rPr>
      <w:tblPr/>
      <w:tcPr>
        <w:shd w:val="clear" w:color="B8FFF1" w:themeColor="accent6" w:themeTint="40" w:fill="auto"/>
      </w:tcPr>
    </w:tblStylePr>
  </w:style>
  <w:style w:type="table" w:styleId="Tabladelista3">
    <w:name w:val="List Table 3"/>
    <w:basedOn w:val="Tab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anormal"/>
    <w:uiPriority w:val="99"/>
    <w:tblPr>
      <w:tblStyleRowBandSize w:val="1"/>
      <w:tblStyleColBandSize w:val="1"/>
      <w:tblBorders>
        <w:top w:val="single" w:sz="4" w:space="0" w:color="744BFB" w:themeColor="accent1"/>
        <w:left w:val="single" w:sz="4" w:space="0" w:color="744BFB" w:themeColor="accent1"/>
        <w:bottom w:val="single" w:sz="4" w:space="0" w:color="744BFB" w:themeColor="accent1"/>
        <w:right w:val="single" w:sz="4" w:space="0" w:color="744BFB" w:themeColor="accent1"/>
      </w:tblBorders>
    </w:tblPr>
    <w:tblStylePr w:type="firstRow">
      <w:rPr>
        <w:rFonts w:ascii="Arial" w:hAnsi="Arial"/>
        <w:b/>
        <w:color w:val="FFFFFF"/>
        <w:sz w:val="22"/>
      </w:rPr>
      <w:tblPr/>
      <w:tcPr>
        <w:shd w:val="clear" w:color="744BFB"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744BFB" w:themeColor="accent1"/>
          <w:right w:val="single" w:sz="4" w:space="0" w:color="744BFB" w:themeColor="accent1"/>
        </w:tcBorders>
      </w:tcPr>
    </w:tblStylePr>
    <w:tblStylePr w:type="band1Horz">
      <w:rPr>
        <w:rFonts w:ascii="Arial" w:hAnsi="Arial"/>
        <w:color w:val="404040"/>
        <w:sz w:val="22"/>
      </w:rPr>
      <w:tblPr/>
      <w:tcPr>
        <w:tcBorders>
          <w:top w:val="single" w:sz="4" w:space="0" w:color="744BFB" w:themeColor="accent1"/>
          <w:bottom w:val="single" w:sz="4" w:space="0" w:color="744BFB" w:themeColor="accent1"/>
        </w:tcBorders>
      </w:tcPr>
    </w:tblStylePr>
  </w:style>
  <w:style w:type="table" w:customStyle="1" w:styleId="ListTable3-Accent2">
    <w:name w:val="List Table 3 - Accent 2"/>
    <w:basedOn w:val="Tablanormal"/>
    <w:uiPriority w:val="99"/>
    <w:tblPr>
      <w:tblStyleRowBandSize w:val="1"/>
      <w:tblStyleColBandSize w:val="1"/>
      <w:tblBorders>
        <w:top w:val="single" w:sz="4" w:space="0" w:color="9988FD" w:themeColor="accent2" w:themeTint="97"/>
        <w:left w:val="single" w:sz="4" w:space="0" w:color="9988FD" w:themeColor="accent2" w:themeTint="97"/>
        <w:bottom w:val="single" w:sz="4" w:space="0" w:color="9988FD" w:themeColor="accent2" w:themeTint="97"/>
        <w:right w:val="single" w:sz="4" w:space="0" w:color="9988FD" w:themeColor="accent2" w:themeTint="97"/>
      </w:tblBorders>
    </w:tblPr>
    <w:tblStylePr w:type="firstRow">
      <w:rPr>
        <w:rFonts w:ascii="Arial" w:hAnsi="Arial"/>
        <w:b/>
        <w:color w:val="FFFFFF"/>
        <w:sz w:val="22"/>
      </w:rPr>
      <w:tblPr/>
      <w:tcPr>
        <w:shd w:val="clear" w:color="9988FD"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988FD" w:themeColor="accent2" w:themeTint="97"/>
          <w:right w:val="single" w:sz="4" w:space="0" w:color="9988FD" w:themeColor="accent2" w:themeTint="97"/>
        </w:tcBorders>
      </w:tcPr>
    </w:tblStylePr>
    <w:tblStylePr w:type="band1Horz">
      <w:rPr>
        <w:rFonts w:ascii="Arial" w:hAnsi="Arial"/>
        <w:color w:val="404040"/>
        <w:sz w:val="22"/>
      </w:rPr>
      <w:tblPr/>
      <w:tcPr>
        <w:tcBorders>
          <w:top w:val="single" w:sz="4" w:space="0" w:color="9988FD" w:themeColor="accent2" w:themeTint="97"/>
          <w:bottom w:val="single" w:sz="4" w:space="0" w:color="9988FD" w:themeColor="accent2" w:themeTint="97"/>
        </w:tcBorders>
      </w:tcPr>
    </w:tblStylePr>
  </w:style>
  <w:style w:type="table" w:customStyle="1" w:styleId="ListTable3-Accent3">
    <w:name w:val="List Table 3 - Accent 3"/>
    <w:basedOn w:val="Tablanormal"/>
    <w:uiPriority w:val="99"/>
    <w:tblPr>
      <w:tblStyleRowBandSize w:val="1"/>
      <w:tblStyleColBandSize w:val="1"/>
      <w:tblBorders>
        <w:top w:val="single" w:sz="4" w:space="0" w:color="7F78FF" w:themeColor="accent3" w:themeTint="98"/>
        <w:left w:val="single" w:sz="4" w:space="0" w:color="7F78FF" w:themeColor="accent3" w:themeTint="98"/>
        <w:bottom w:val="single" w:sz="4" w:space="0" w:color="7F78FF" w:themeColor="accent3" w:themeTint="98"/>
        <w:right w:val="single" w:sz="4" w:space="0" w:color="7F78FF" w:themeColor="accent3" w:themeTint="98"/>
      </w:tblBorders>
    </w:tblPr>
    <w:tblStylePr w:type="firstRow">
      <w:rPr>
        <w:rFonts w:ascii="Arial" w:hAnsi="Arial"/>
        <w:b/>
        <w:color w:val="FFFFFF"/>
        <w:sz w:val="22"/>
      </w:rPr>
      <w:tblPr/>
      <w:tcPr>
        <w:shd w:val="clear" w:color="7F78FF"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7F78FF" w:themeColor="accent3" w:themeTint="98"/>
          <w:right w:val="single" w:sz="4" w:space="0" w:color="7F78FF" w:themeColor="accent3" w:themeTint="98"/>
        </w:tcBorders>
      </w:tcPr>
    </w:tblStylePr>
    <w:tblStylePr w:type="band1Horz">
      <w:rPr>
        <w:rFonts w:ascii="Arial" w:hAnsi="Arial"/>
        <w:color w:val="404040"/>
        <w:sz w:val="22"/>
      </w:rPr>
      <w:tblPr/>
      <w:tcPr>
        <w:tcBorders>
          <w:top w:val="single" w:sz="4" w:space="0" w:color="7F78FF" w:themeColor="accent3" w:themeTint="98"/>
          <w:bottom w:val="single" w:sz="4" w:space="0" w:color="7F78FF" w:themeColor="accent3" w:themeTint="98"/>
        </w:tcBorders>
      </w:tcPr>
    </w:tblStylePr>
  </w:style>
  <w:style w:type="table" w:customStyle="1" w:styleId="ListTable3-Accent4">
    <w:name w:val="List Table 3 - Accent 4"/>
    <w:basedOn w:val="Tablanormal"/>
    <w:uiPriority w:val="99"/>
    <w:tblPr>
      <w:tblStyleRowBandSize w:val="1"/>
      <w:tblStyleColBandSize w:val="1"/>
      <w:tblBorders>
        <w:top w:val="single" w:sz="4" w:space="0" w:color="84A7FD" w:themeColor="accent4" w:themeTint="9A"/>
        <w:left w:val="single" w:sz="4" w:space="0" w:color="84A7FD" w:themeColor="accent4" w:themeTint="9A"/>
        <w:bottom w:val="single" w:sz="4" w:space="0" w:color="84A7FD" w:themeColor="accent4" w:themeTint="9A"/>
        <w:right w:val="single" w:sz="4" w:space="0" w:color="84A7FD" w:themeColor="accent4" w:themeTint="9A"/>
      </w:tblBorders>
    </w:tblPr>
    <w:tblStylePr w:type="firstRow">
      <w:rPr>
        <w:rFonts w:ascii="Arial" w:hAnsi="Arial"/>
        <w:b/>
        <w:color w:val="FFFFFF"/>
        <w:sz w:val="22"/>
      </w:rPr>
      <w:tblPr/>
      <w:tcPr>
        <w:shd w:val="clear" w:color="84A7FD"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4A7FD" w:themeColor="accent4" w:themeTint="9A"/>
          <w:right w:val="single" w:sz="4" w:space="0" w:color="84A7FD" w:themeColor="accent4" w:themeTint="9A"/>
        </w:tcBorders>
      </w:tcPr>
    </w:tblStylePr>
    <w:tblStylePr w:type="band1Horz">
      <w:rPr>
        <w:rFonts w:ascii="Arial" w:hAnsi="Arial"/>
        <w:color w:val="404040"/>
        <w:sz w:val="22"/>
      </w:rPr>
      <w:tblPr/>
      <w:tcPr>
        <w:tcBorders>
          <w:top w:val="single" w:sz="4" w:space="0" w:color="84A7FD" w:themeColor="accent4" w:themeTint="9A"/>
          <w:bottom w:val="single" w:sz="4" w:space="0" w:color="84A7FD" w:themeColor="accent4" w:themeTint="9A"/>
        </w:tcBorders>
      </w:tcPr>
    </w:tblStylePr>
  </w:style>
  <w:style w:type="table" w:customStyle="1" w:styleId="ListTable3-Accent5">
    <w:name w:val="List Table 3 - Accent 5"/>
    <w:basedOn w:val="Tablanormal"/>
    <w:uiPriority w:val="99"/>
    <w:tblPr>
      <w:tblStyleRowBandSize w:val="1"/>
      <w:tblStyleColBandSize w:val="1"/>
      <w:tblBorders>
        <w:top w:val="single" w:sz="4" w:space="0" w:color="7D77FF" w:themeColor="accent5" w:themeTint="9A"/>
        <w:left w:val="single" w:sz="4" w:space="0" w:color="7D77FF" w:themeColor="accent5" w:themeTint="9A"/>
        <w:bottom w:val="single" w:sz="4" w:space="0" w:color="7D77FF" w:themeColor="accent5" w:themeTint="9A"/>
        <w:right w:val="single" w:sz="4" w:space="0" w:color="7D77FF" w:themeColor="accent5" w:themeTint="9A"/>
      </w:tblBorders>
    </w:tblPr>
    <w:tblStylePr w:type="firstRow">
      <w:rPr>
        <w:rFonts w:ascii="Arial" w:hAnsi="Arial"/>
        <w:b/>
        <w:color w:val="FFFFFF"/>
        <w:sz w:val="22"/>
      </w:rPr>
      <w:tblPr/>
      <w:tcPr>
        <w:shd w:val="clear" w:color="7D77FF"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7D77FF" w:themeColor="accent5" w:themeTint="9A"/>
          <w:right w:val="single" w:sz="4" w:space="0" w:color="7D77FF" w:themeColor="accent5" w:themeTint="9A"/>
        </w:tcBorders>
      </w:tcPr>
    </w:tblStylePr>
    <w:tblStylePr w:type="band1Horz">
      <w:rPr>
        <w:rFonts w:ascii="Arial" w:hAnsi="Arial"/>
        <w:color w:val="404040"/>
        <w:sz w:val="22"/>
      </w:rPr>
      <w:tblPr/>
      <w:tcPr>
        <w:tcBorders>
          <w:top w:val="single" w:sz="4" w:space="0" w:color="7D77FF" w:themeColor="accent5" w:themeTint="9A"/>
          <w:bottom w:val="single" w:sz="4" w:space="0" w:color="7D77FF" w:themeColor="accent5" w:themeTint="9A"/>
        </w:tcBorders>
      </w:tcPr>
    </w:tblStylePr>
  </w:style>
  <w:style w:type="table" w:customStyle="1" w:styleId="ListTable3-Accent6">
    <w:name w:val="List Table 3 - Accent 6"/>
    <w:basedOn w:val="Tablanormal"/>
    <w:uiPriority w:val="99"/>
    <w:tblPr>
      <w:tblStyleRowBandSize w:val="1"/>
      <w:tblStyleColBandSize w:val="1"/>
      <w:tblBorders>
        <w:top w:val="single" w:sz="4" w:space="0" w:color="58FFDE" w:themeColor="accent6" w:themeTint="98"/>
        <w:left w:val="single" w:sz="4" w:space="0" w:color="58FFDE" w:themeColor="accent6" w:themeTint="98"/>
        <w:bottom w:val="single" w:sz="4" w:space="0" w:color="58FFDE" w:themeColor="accent6" w:themeTint="98"/>
        <w:right w:val="single" w:sz="4" w:space="0" w:color="58FFDE" w:themeColor="accent6" w:themeTint="98"/>
      </w:tblBorders>
    </w:tblPr>
    <w:tblStylePr w:type="firstRow">
      <w:rPr>
        <w:rFonts w:ascii="Arial" w:hAnsi="Arial"/>
        <w:b/>
        <w:color w:val="FFFFFF"/>
        <w:sz w:val="22"/>
      </w:rPr>
      <w:tblPr/>
      <w:tcPr>
        <w:shd w:val="clear" w:color="58FFD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8FFDE" w:themeColor="accent6" w:themeTint="98"/>
          <w:right w:val="single" w:sz="4" w:space="0" w:color="58FFDE" w:themeColor="accent6" w:themeTint="98"/>
        </w:tcBorders>
      </w:tcPr>
    </w:tblStylePr>
    <w:tblStylePr w:type="band1Horz">
      <w:rPr>
        <w:rFonts w:ascii="Arial" w:hAnsi="Arial"/>
        <w:color w:val="404040"/>
        <w:sz w:val="22"/>
      </w:rPr>
      <w:tblPr/>
      <w:tcPr>
        <w:tcBorders>
          <w:top w:val="single" w:sz="4" w:space="0" w:color="58FFDE" w:themeColor="accent6" w:themeTint="98"/>
          <w:bottom w:val="single" w:sz="4" w:space="0" w:color="58FFDE" w:themeColor="accent6" w:themeTint="98"/>
        </w:tcBorders>
      </w:tcPr>
    </w:tblStylePr>
  </w:style>
  <w:style w:type="table" w:styleId="Tabladelista4">
    <w:name w:val="List Table 4"/>
    <w:basedOn w:val="Tab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Tablanormal"/>
    <w:uiPriority w:val="99"/>
    <w:tblPr>
      <w:tblStyleRowBandSize w:val="1"/>
      <w:tblStyleColBandSize w:val="1"/>
      <w:tblBorders>
        <w:top w:val="single" w:sz="4" w:space="0" w:color="B099FC" w:themeColor="accent1" w:themeTint="90"/>
        <w:left w:val="single" w:sz="4" w:space="0" w:color="B099FC" w:themeColor="accent1" w:themeTint="90"/>
        <w:bottom w:val="single" w:sz="4" w:space="0" w:color="B099FC" w:themeColor="accent1" w:themeTint="90"/>
        <w:right w:val="single" w:sz="4" w:space="0" w:color="B099FC" w:themeColor="accent1" w:themeTint="90"/>
        <w:insideH w:val="single" w:sz="4" w:space="0" w:color="B099FC" w:themeColor="accent1" w:themeTint="90"/>
      </w:tblBorders>
    </w:tblPr>
    <w:tblStylePr w:type="firstRow">
      <w:rPr>
        <w:rFonts w:ascii="Arial" w:hAnsi="Arial"/>
        <w:b/>
        <w:color w:val="FFFFFF"/>
        <w:sz w:val="22"/>
      </w:rPr>
      <w:tblPr/>
      <w:tcPr>
        <w:shd w:val="clear" w:color="744BFB"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BD1FE" w:themeColor="accent1" w:themeTint="40" w:fill="auto"/>
      </w:tcPr>
    </w:tblStylePr>
    <w:tblStylePr w:type="band1Horz">
      <w:rPr>
        <w:rFonts w:ascii="Arial" w:hAnsi="Arial"/>
        <w:color w:val="404040"/>
        <w:sz w:val="22"/>
      </w:rPr>
      <w:tblPr/>
      <w:tcPr>
        <w:shd w:val="clear" w:color="DBD1FE" w:themeColor="accent1" w:themeTint="40" w:fill="auto"/>
      </w:tcPr>
    </w:tblStylePr>
  </w:style>
  <w:style w:type="table" w:customStyle="1" w:styleId="ListTable4-Accent2">
    <w:name w:val="List Table 4 - Accent 2"/>
    <w:basedOn w:val="Tablanormal"/>
    <w:uiPriority w:val="99"/>
    <w:tblPr>
      <w:tblStyleRowBandSize w:val="1"/>
      <w:tblStyleColBandSize w:val="1"/>
      <w:tblBorders>
        <w:top w:val="single" w:sz="4" w:space="0" w:color="9D8DFE" w:themeColor="accent2" w:themeTint="90"/>
        <w:left w:val="single" w:sz="4" w:space="0" w:color="9D8DFE" w:themeColor="accent2" w:themeTint="90"/>
        <w:bottom w:val="single" w:sz="4" w:space="0" w:color="9D8DFE" w:themeColor="accent2" w:themeTint="90"/>
        <w:right w:val="single" w:sz="4" w:space="0" w:color="9D8DFE" w:themeColor="accent2" w:themeTint="90"/>
        <w:insideH w:val="single" w:sz="4" w:space="0" w:color="9D8DFE" w:themeColor="accent2" w:themeTint="90"/>
      </w:tblBorders>
    </w:tblPr>
    <w:tblStylePr w:type="firstRow">
      <w:rPr>
        <w:rFonts w:ascii="Arial" w:hAnsi="Arial"/>
        <w:b/>
        <w:color w:val="FFFFFF"/>
        <w:sz w:val="22"/>
      </w:rPr>
      <w:tblPr/>
      <w:tcPr>
        <w:shd w:val="clear" w:color="5337F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3CCFE" w:themeColor="accent2" w:themeTint="40" w:fill="auto"/>
      </w:tcPr>
    </w:tblStylePr>
    <w:tblStylePr w:type="band1Horz">
      <w:rPr>
        <w:rFonts w:ascii="Arial" w:hAnsi="Arial"/>
        <w:color w:val="404040"/>
        <w:sz w:val="22"/>
      </w:rPr>
      <w:tblPr/>
      <w:tcPr>
        <w:shd w:val="clear" w:color="D3CCFE" w:themeColor="accent2" w:themeTint="40" w:fill="auto"/>
      </w:tcPr>
    </w:tblStylePr>
  </w:style>
  <w:style w:type="table" w:customStyle="1" w:styleId="ListTable4-Accent3">
    <w:name w:val="List Table 4 - Accent 3"/>
    <w:basedOn w:val="Tablanormal"/>
    <w:uiPriority w:val="99"/>
    <w:tblPr>
      <w:tblStyleRowBandSize w:val="1"/>
      <w:tblStyleColBandSize w:val="1"/>
      <w:tblBorders>
        <w:top w:val="single" w:sz="4" w:space="0" w:color="867FFF" w:themeColor="accent3" w:themeTint="90"/>
        <w:left w:val="single" w:sz="4" w:space="0" w:color="867FFF" w:themeColor="accent3" w:themeTint="90"/>
        <w:bottom w:val="single" w:sz="4" w:space="0" w:color="867FFF" w:themeColor="accent3" w:themeTint="90"/>
        <w:right w:val="single" w:sz="4" w:space="0" w:color="867FFF" w:themeColor="accent3" w:themeTint="90"/>
        <w:insideH w:val="single" w:sz="4" w:space="0" w:color="867FFF" w:themeColor="accent3" w:themeTint="90"/>
      </w:tblBorders>
    </w:tblPr>
    <w:tblStylePr w:type="firstRow">
      <w:rPr>
        <w:rFonts w:ascii="Arial" w:hAnsi="Arial"/>
        <w:b/>
        <w:color w:val="FFFFFF"/>
        <w:sz w:val="22"/>
      </w:rPr>
      <w:tblPr/>
      <w:tcPr>
        <w:shd w:val="clear" w:color="2A1EFF"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C6FF" w:themeColor="accent3" w:themeTint="40" w:fill="auto"/>
      </w:tcPr>
    </w:tblStylePr>
    <w:tblStylePr w:type="band1Horz">
      <w:rPr>
        <w:rFonts w:ascii="Arial" w:hAnsi="Arial"/>
        <w:color w:val="404040"/>
        <w:sz w:val="22"/>
      </w:rPr>
      <w:tblPr/>
      <w:tcPr>
        <w:shd w:val="clear" w:color="C9C6FF" w:themeColor="accent3" w:themeTint="40" w:fill="auto"/>
      </w:tcPr>
    </w:tblStylePr>
  </w:style>
  <w:style w:type="table" w:customStyle="1" w:styleId="ListTable4-Accent4">
    <w:name w:val="List Table 4 - Accent 4"/>
    <w:basedOn w:val="Tablanormal"/>
    <w:uiPriority w:val="99"/>
    <w:tblPr>
      <w:tblStyleRowBandSize w:val="1"/>
      <w:tblStyleColBandSize w:val="1"/>
      <w:tblBorders>
        <w:top w:val="single" w:sz="4" w:space="0" w:color="8CADFE" w:themeColor="accent4" w:themeTint="90"/>
        <w:left w:val="single" w:sz="4" w:space="0" w:color="8CADFE" w:themeColor="accent4" w:themeTint="90"/>
        <w:bottom w:val="single" w:sz="4" w:space="0" w:color="8CADFE" w:themeColor="accent4" w:themeTint="90"/>
        <w:right w:val="single" w:sz="4" w:space="0" w:color="8CADFE" w:themeColor="accent4" w:themeTint="90"/>
        <w:insideH w:val="single" w:sz="4" w:space="0" w:color="8CADFE" w:themeColor="accent4" w:themeTint="90"/>
      </w:tblBorders>
    </w:tblPr>
    <w:tblStylePr w:type="firstRow">
      <w:rPr>
        <w:rFonts w:ascii="Arial" w:hAnsi="Arial"/>
        <w:b/>
        <w:color w:val="FFFFFF"/>
        <w:sz w:val="22"/>
      </w:rPr>
      <w:tblPr/>
      <w:tcPr>
        <w:shd w:val="clear" w:color="346FFD"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DAFE" w:themeColor="accent4" w:themeTint="40" w:fill="auto"/>
      </w:tcPr>
    </w:tblStylePr>
    <w:tblStylePr w:type="band1Horz">
      <w:rPr>
        <w:rFonts w:ascii="Arial" w:hAnsi="Arial"/>
        <w:color w:val="404040"/>
        <w:sz w:val="22"/>
      </w:rPr>
      <w:tblPr/>
      <w:tcPr>
        <w:shd w:val="clear" w:color="CBDAFE" w:themeColor="accent4" w:themeTint="40" w:fill="auto"/>
      </w:tcPr>
    </w:tblStylePr>
  </w:style>
  <w:style w:type="table" w:customStyle="1" w:styleId="ListTable4-Accent5">
    <w:name w:val="List Table 4 - Accent 5"/>
    <w:basedOn w:val="Tablanormal"/>
    <w:uiPriority w:val="99"/>
    <w:tblPr>
      <w:tblStyleRowBandSize w:val="1"/>
      <w:tblStyleColBandSize w:val="1"/>
      <w:tblBorders>
        <w:top w:val="single" w:sz="4" w:space="0" w:color="867FFF" w:themeColor="accent5" w:themeTint="90"/>
        <w:left w:val="single" w:sz="4" w:space="0" w:color="867FFF" w:themeColor="accent5" w:themeTint="90"/>
        <w:bottom w:val="single" w:sz="4" w:space="0" w:color="867FFF" w:themeColor="accent5" w:themeTint="90"/>
        <w:right w:val="single" w:sz="4" w:space="0" w:color="867FFF" w:themeColor="accent5" w:themeTint="90"/>
        <w:insideH w:val="single" w:sz="4" w:space="0" w:color="867FFF" w:themeColor="accent5" w:themeTint="90"/>
      </w:tblBorders>
    </w:tblPr>
    <w:tblStylePr w:type="firstRow">
      <w:rPr>
        <w:rFonts w:ascii="Arial" w:hAnsi="Arial"/>
        <w:b/>
        <w:color w:val="FFFFFF"/>
        <w:sz w:val="22"/>
      </w:rPr>
      <w:tblPr/>
      <w:tcPr>
        <w:shd w:val="clear" w:color="2A1EFF"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C6FF" w:themeColor="accent5" w:themeTint="40" w:fill="auto"/>
      </w:tcPr>
    </w:tblStylePr>
    <w:tblStylePr w:type="band1Horz">
      <w:rPr>
        <w:rFonts w:ascii="Arial" w:hAnsi="Arial"/>
        <w:color w:val="404040"/>
        <w:sz w:val="22"/>
      </w:rPr>
      <w:tblPr/>
      <w:tcPr>
        <w:shd w:val="clear" w:color="C9C6FF" w:themeColor="accent5" w:themeTint="40" w:fill="auto"/>
      </w:tcPr>
    </w:tblStylePr>
  </w:style>
  <w:style w:type="table" w:customStyle="1" w:styleId="ListTable4-Accent6">
    <w:name w:val="List Table 4 - Accent 6"/>
    <w:basedOn w:val="Tablanormal"/>
    <w:uiPriority w:val="99"/>
    <w:tblPr>
      <w:tblStyleRowBandSize w:val="1"/>
      <w:tblStyleColBandSize w:val="1"/>
      <w:tblBorders>
        <w:top w:val="single" w:sz="4" w:space="0" w:color="61FFE0" w:themeColor="accent6" w:themeTint="90"/>
        <w:left w:val="single" w:sz="4" w:space="0" w:color="61FFE0" w:themeColor="accent6" w:themeTint="90"/>
        <w:bottom w:val="single" w:sz="4" w:space="0" w:color="61FFE0" w:themeColor="accent6" w:themeTint="90"/>
        <w:right w:val="single" w:sz="4" w:space="0" w:color="61FFE0" w:themeColor="accent6" w:themeTint="90"/>
        <w:insideH w:val="single" w:sz="4" w:space="0" w:color="61FFE0" w:themeColor="accent6" w:themeTint="90"/>
      </w:tblBorders>
    </w:tblPr>
    <w:tblStylePr w:type="firstRow">
      <w:rPr>
        <w:rFonts w:ascii="Arial" w:hAnsi="Arial"/>
        <w:b/>
        <w:color w:val="FFFFFF"/>
        <w:sz w:val="22"/>
      </w:rPr>
      <w:tblPr/>
      <w:tcPr>
        <w:shd w:val="clear" w:color="00E7BA"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8FFF1" w:themeColor="accent6" w:themeTint="40" w:fill="auto"/>
      </w:tcPr>
    </w:tblStylePr>
    <w:tblStylePr w:type="band1Horz">
      <w:rPr>
        <w:rFonts w:ascii="Arial" w:hAnsi="Arial"/>
        <w:color w:val="404040"/>
        <w:sz w:val="22"/>
      </w:rPr>
      <w:tblPr/>
      <w:tcPr>
        <w:shd w:val="clear" w:color="B8FFF1" w:themeColor="accent6" w:themeTint="40" w:fill="auto"/>
      </w:tcPr>
    </w:tblStylePr>
  </w:style>
  <w:style w:type="table" w:styleId="Tabladelista5oscura">
    <w:name w:val="List Table 5 Dark"/>
    <w:basedOn w:val="Tab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Tablanormal"/>
    <w:uiPriority w:val="99"/>
    <w:tblPr>
      <w:tblStyleRowBandSize w:val="1"/>
      <w:tblStyleColBandSize w:val="1"/>
      <w:tblBorders>
        <w:top w:val="single" w:sz="32" w:space="0" w:color="744BFB" w:themeColor="accent1"/>
        <w:left w:val="single" w:sz="32" w:space="0" w:color="744BFB" w:themeColor="accent1"/>
        <w:bottom w:val="single" w:sz="32" w:space="0" w:color="744BFB" w:themeColor="accent1"/>
        <w:right w:val="single" w:sz="32" w:space="0" w:color="744BFB" w:themeColor="accent1"/>
      </w:tblBorders>
      <w:shd w:val="clear" w:color="744BFB" w:themeColor="accent1" w:fill="auto"/>
    </w:tblPr>
    <w:tblStylePr w:type="firstRow">
      <w:rPr>
        <w:rFonts w:ascii="Arial" w:hAnsi="Arial"/>
        <w:b/>
        <w:color w:val="FFFFFF" w:themeColor="light1"/>
        <w:sz w:val="22"/>
      </w:rPr>
      <w:tblPr/>
      <w:tcPr>
        <w:tcBorders>
          <w:top w:val="single" w:sz="32" w:space="0" w:color="744BFB" w:themeColor="accent1"/>
          <w:bottom w:val="single" w:sz="12" w:space="0" w:color="FFFFFF" w:themeColor="light1"/>
        </w:tcBorders>
        <w:shd w:val="clear" w:color="744BFB"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44BFB" w:themeColor="accent1"/>
          <w:right w:val="single" w:sz="4" w:space="0" w:color="FFFFFF" w:themeColor="light1"/>
        </w:tcBorders>
      </w:tcPr>
    </w:tblStylePr>
    <w:tblStylePr w:type="lastCol">
      <w:tblPr/>
      <w:tcPr>
        <w:tcBorders>
          <w:left w:val="single" w:sz="4" w:space="0" w:color="FFFFFF" w:themeColor="light1"/>
          <w:right w:val="single" w:sz="32" w:space="0" w:color="744BFB" w:themeColor="accent1"/>
        </w:tcBorders>
      </w:tcPr>
    </w:tblStylePr>
    <w:tblStylePr w:type="band1Vert">
      <w:tblPr/>
      <w:tcPr>
        <w:tcBorders>
          <w:left w:val="single" w:sz="4" w:space="0" w:color="FFFFFF" w:themeColor="light1"/>
          <w:right w:val="single" w:sz="4" w:space="0" w:color="FFFFFF" w:themeColor="light1"/>
        </w:tcBorders>
        <w:shd w:val="clear" w:color="744BFB"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44BFB" w:themeColor="accent1" w:fill="auto"/>
      </w:tcPr>
    </w:tblStylePr>
    <w:tblStylePr w:type="band2Horz">
      <w:tblPr/>
      <w:tcPr>
        <w:tcBorders>
          <w:top w:val="single" w:sz="4" w:space="0" w:color="FFFFFF" w:themeColor="light1"/>
          <w:bottom w:val="single" w:sz="4" w:space="0" w:color="FFFFFF" w:themeColor="light1"/>
        </w:tcBorders>
        <w:shd w:val="clear" w:color="744BFB" w:themeColor="accent1" w:fill="auto"/>
      </w:tcPr>
    </w:tblStylePr>
  </w:style>
  <w:style w:type="table" w:customStyle="1" w:styleId="ListTable5Dark-Accent2">
    <w:name w:val="List Table 5 Dark - Accent 2"/>
    <w:basedOn w:val="Tablanormal"/>
    <w:uiPriority w:val="99"/>
    <w:tblPr>
      <w:tblStyleRowBandSize w:val="1"/>
      <w:tblStyleColBandSize w:val="1"/>
      <w:tblBorders>
        <w:top w:val="single" w:sz="32" w:space="0" w:color="9988FD" w:themeColor="accent2" w:themeTint="97"/>
        <w:left w:val="single" w:sz="32" w:space="0" w:color="9988FD" w:themeColor="accent2" w:themeTint="97"/>
        <w:bottom w:val="single" w:sz="32" w:space="0" w:color="9988FD" w:themeColor="accent2" w:themeTint="97"/>
        <w:right w:val="single" w:sz="32" w:space="0" w:color="9988FD" w:themeColor="accent2" w:themeTint="97"/>
      </w:tblBorders>
      <w:shd w:val="clear" w:color="9988FD" w:themeColor="accent2" w:themeTint="97" w:fill="auto"/>
    </w:tblPr>
    <w:tblStylePr w:type="firstRow">
      <w:rPr>
        <w:rFonts w:ascii="Arial" w:hAnsi="Arial"/>
        <w:b/>
        <w:color w:val="FFFFFF" w:themeColor="light1"/>
        <w:sz w:val="22"/>
      </w:rPr>
      <w:tblPr/>
      <w:tcPr>
        <w:tcBorders>
          <w:top w:val="single" w:sz="32" w:space="0" w:color="9988FD" w:themeColor="accent2" w:themeTint="97"/>
          <w:bottom w:val="single" w:sz="12" w:space="0" w:color="FFFFFF" w:themeColor="light1"/>
        </w:tcBorders>
        <w:shd w:val="clear" w:color="9988FD"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988FD" w:themeColor="accent2" w:themeTint="97"/>
          <w:right w:val="single" w:sz="4" w:space="0" w:color="FFFFFF" w:themeColor="light1"/>
        </w:tcBorders>
      </w:tcPr>
    </w:tblStylePr>
    <w:tblStylePr w:type="lastCol">
      <w:tblPr/>
      <w:tcPr>
        <w:tcBorders>
          <w:left w:val="single" w:sz="4" w:space="0" w:color="FFFFFF" w:themeColor="light1"/>
          <w:right w:val="single" w:sz="32" w:space="0" w:color="9988FD" w:themeColor="accent2" w:themeTint="97"/>
        </w:tcBorders>
      </w:tcPr>
    </w:tblStylePr>
    <w:tblStylePr w:type="band1Vert">
      <w:tblPr/>
      <w:tcPr>
        <w:tcBorders>
          <w:left w:val="single" w:sz="4" w:space="0" w:color="FFFFFF" w:themeColor="light1"/>
          <w:right w:val="single" w:sz="4" w:space="0" w:color="FFFFFF" w:themeColor="light1"/>
        </w:tcBorders>
        <w:shd w:val="clear" w:color="9988FD"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988FD" w:themeColor="accent2" w:themeTint="97" w:fill="auto"/>
      </w:tcPr>
    </w:tblStylePr>
    <w:tblStylePr w:type="band2Horz">
      <w:tblPr/>
      <w:tcPr>
        <w:tcBorders>
          <w:top w:val="single" w:sz="4" w:space="0" w:color="FFFFFF" w:themeColor="light1"/>
          <w:bottom w:val="single" w:sz="4" w:space="0" w:color="FFFFFF" w:themeColor="light1"/>
        </w:tcBorders>
        <w:shd w:val="clear" w:color="9988FD" w:themeColor="accent2" w:themeTint="97" w:fill="auto"/>
      </w:tcPr>
    </w:tblStylePr>
  </w:style>
  <w:style w:type="table" w:customStyle="1" w:styleId="ListTable5Dark-Accent3">
    <w:name w:val="List Table 5 Dark - Accent 3"/>
    <w:basedOn w:val="Tablanormal"/>
    <w:uiPriority w:val="99"/>
    <w:tblPr>
      <w:tblStyleRowBandSize w:val="1"/>
      <w:tblStyleColBandSize w:val="1"/>
      <w:tblBorders>
        <w:top w:val="single" w:sz="32" w:space="0" w:color="7F78FF" w:themeColor="accent3" w:themeTint="98"/>
        <w:left w:val="single" w:sz="32" w:space="0" w:color="7F78FF" w:themeColor="accent3" w:themeTint="98"/>
        <w:bottom w:val="single" w:sz="32" w:space="0" w:color="7F78FF" w:themeColor="accent3" w:themeTint="98"/>
        <w:right w:val="single" w:sz="32" w:space="0" w:color="7F78FF" w:themeColor="accent3" w:themeTint="98"/>
      </w:tblBorders>
      <w:shd w:val="clear" w:color="7F78FF" w:themeColor="accent3" w:themeTint="98" w:fill="auto"/>
    </w:tblPr>
    <w:tblStylePr w:type="firstRow">
      <w:rPr>
        <w:rFonts w:ascii="Arial" w:hAnsi="Arial"/>
        <w:b/>
        <w:color w:val="FFFFFF" w:themeColor="light1"/>
        <w:sz w:val="22"/>
      </w:rPr>
      <w:tblPr/>
      <w:tcPr>
        <w:tcBorders>
          <w:top w:val="single" w:sz="32" w:space="0" w:color="7F78FF" w:themeColor="accent3" w:themeTint="98"/>
          <w:bottom w:val="single" w:sz="12" w:space="0" w:color="FFFFFF" w:themeColor="light1"/>
        </w:tcBorders>
        <w:shd w:val="clear" w:color="7F78FF"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8FF" w:themeColor="accent3" w:themeTint="98"/>
          <w:right w:val="single" w:sz="4" w:space="0" w:color="FFFFFF" w:themeColor="light1"/>
        </w:tcBorders>
      </w:tcPr>
    </w:tblStylePr>
    <w:tblStylePr w:type="lastCol">
      <w:tblPr/>
      <w:tcPr>
        <w:tcBorders>
          <w:left w:val="single" w:sz="4" w:space="0" w:color="FFFFFF" w:themeColor="light1"/>
          <w:right w:val="single" w:sz="32" w:space="0" w:color="7F78FF" w:themeColor="accent3" w:themeTint="98"/>
        </w:tcBorders>
      </w:tcPr>
    </w:tblStylePr>
    <w:tblStylePr w:type="band1Vert">
      <w:tblPr/>
      <w:tcPr>
        <w:tcBorders>
          <w:left w:val="single" w:sz="4" w:space="0" w:color="FFFFFF" w:themeColor="light1"/>
          <w:right w:val="single" w:sz="4" w:space="0" w:color="FFFFFF" w:themeColor="light1"/>
        </w:tcBorders>
        <w:shd w:val="clear" w:color="7F78FF"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8FF" w:themeColor="accent3" w:themeTint="98" w:fill="auto"/>
      </w:tcPr>
    </w:tblStylePr>
    <w:tblStylePr w:type="band2Horz">
      <w:tblPr/>
      <w:tcPr>
        <w:tcBorders>
          <w:top w:val="single" w:sz="4" w:space="0" w:color="FFFFFF" w:themeColor="light1"/>
          <w:bottom w:val="single" w:sz="4" w:space="0" w:color="FFFFFF" w:themeColor="light1"/>
        </w:tcBorders>
        <w:shd w:val="clear" w:color="7F78FF" w:themeColor="accent3" w:themeTint="98" w:fill="auto"/>
      </w:tcPr>
    </w:tblStylePr>
  </w:style>
  <w:style w:type="table" w:customStyle="1" w:styleId="ListTable5Dark-Accent4">
    <w:name w:val="List Table 5 Dark - Accent 4"/>
    <w:basedOn w:val="Tablanormal"/>
    <w:uiPriority w:val="99"/>
    <w:tblPr>
      <w:tblStyleRowBandSize w:val="1"/>
      <w:tblStyleColBandSize w:val="1"/>
      <w:tblBorders>
        <w:top w:val="single" w:sz="32" w:space="0" w:color="84A7FD" w:themeColor="accent4" w:themeTint="9A"/>
        <w:left w:val="single" w:sz="32" w:space="0" w:color="84A7FD" w:themeColor="accent4" w:themeTint="9A"/>
        <w:bottom w:val="single" w:sz="32" w:space="0" w:color="84A7FD" w:themeColor="accent4" w:themeTint="9A"/>
        <w:right w:val="single" w:sz="32" w:space="0" w:color="84A7FD" w:themeColor="accent4" w:themeTint="9A"/>
      </w:tblBorders>
      <w:shd w:val="clear" w:color="84A7FD" w:themeColor="accent4" w:themeTint="9A" w:fill="auto"/>
    </w:tblPr>
    <w:tblStylePr w:type="firstRow">
      <w:rPr>
        <w:rFonts w:ascii="Arial" w:hAnsi="Arial"/>
        <w:b/>
        <w:color w:val="FFFFFF" w:themeColor="light1"/>
        <w:sz w:val="22"/>
      </w:rPr>
      <w:tblPr/>
      <w:tcPr>
        <w:tcBorders>
          <w:top w:val="single" w:sz="32" w:space="0" w:color="84A7FD" w:themeColor="accent4" w:themeTint="9A"/>
          <w:bottom w:val="single" w:sz="12" w:space="0" w:color="FFFFFF" w:themeColor="light1"/>
        </w:tcBorders>
        <w:shd w:val="clear" w:color="84A7FD"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4A7FD" w:themeColor="accent4" w:themeTint="9A"/>
          <w:right w:val="single" w:sz="4" w:space="0" w:color="FFFFFF" w:themeColor="light1"/>
        </w:tcBorders>
      </w:tcPr>
    </w:tblStylePr>
    <w:tblStylePr w:type="lastCol">
      <w:tblPr/>
      <w:tcPr>
        <w:tcBorders>
          <w:left w:val="single" w:sz="4" w:space="0" w:color="FFFFFF" w:themeColor="light1"/>
          <w:right w:val="single" w:sz="32" w:space="0" w:color="84A7FD" w:themeColor="accent4" w:themeTint="9A"/>
        </w:tcBorders>
      </w:tcPr>
    </w:tblStylePr>
    <w:tblStylePr w:type="band1Vert">
      <w:tblPr/>
      <w:tcPr>
        <w:tcBorders>
          <w:left w:val="single" w:sz="4" w:space="0" w:color="FFFFFF" w:themeColor="light1"/>
          <w:right w:val="single" w:sz="4" w:space="0" w:color="FFFFFF" w:themeColor="light1"/>
        </w:tcBorders>
        <w:shd w:val="clear" w:color="84A7FD"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4A7FD" w:themeColor="accent4" w:themeTint="9A" w:fill="auto"/>
      </w:tcPr>
    </w:tblStylePr>
    <w:tblStylePr w:type="band2Horz">
      <w:tblPr/>
      <w:tcPr>
        <w:tcBorders>
          <w:top w:val="single" w:sz="4" w:space="0" w:color="FFFFFF" w:themeColor="light1"/>
          <w:bottom w:val="single" w:sz="4" w:space="0" w:color="FFFFFF" w:themeColor="light1"/>
        </w:tcBorders>
        <w:shd w:val="clear" w:color="84A7FD" w:themeColor="accent4" w:themeTint="9A" w:fill="auto"/>
      </w:tcPr>
    </w:tblStylePr>
  </w:style>
  <w:style w:type="table" w:customStyle="1" w:styleId="ListTable5Dark-Accent5">
    <w:name w:val="List Table 5 Dark - Accent 5"/>
    <w:basedOn w:val="Tablanormal"/>
    <w:uiPriority w:val="99"/>
    <w:tblPr>
      <w:tblStyleRowBandSize w:val="1"/>
      <w:tblStyleColBandSize w:val="1"/>
      <w:tblBorders>
        <w:top w:val="single" w:sz="32" w:space="0" w:color="7D77FF" w:themeColor="accent5" w:themeTint="9A"/>
        <w:left w:val="single" w:sz="32" w:space="0" w:color="7D77FF" w:themeColor="accent5" w:themeTint="9A"/>
        <w:bottom w:val="single" w:sz="32" w:space="0" w:color="7D77FF" w:themeColor="accent5" w:themeTint="9A"/>
        <w:right w:val="single" w:sz="32" w:space="0" w:color="7D77FF" w:themeColor="accent5" w:themeTint="9A"/>
      </w:tblBorders>
      <w:shd w:val="clear" w:color="7D77FF" w:themeColor="accent5" w:themeTint="9A" w:fill="auto"/>
    </w:tblPr>
    <w:tblStylePr w:type="firstRow">
      <w:rPr>
        <w:rFonts w:ascii="Arial" w:hAnsi="Arial"/>
        <w:b/>
        <w:color w:val="FFFFFF" w:themeColor="light1"/>
        <w:sz w:val="22"/>
      </w:rPr>
      <w:tblPr/>
      <w:tcPr>
        <w:tcBorders>
          <w:top w:val="single" w:sz="32" w:space="0" w:color="7D77FF" w:themeColor="accent5" w:themeTint="9A"/>
          <w:bottom w:val="single" w:sz="12" w:space="0" w:color="FFFFFF" w:themeColor="light1"/>
        </w:tcBorders>
        <w:shd w:val="clear" w:color="7D77FF"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D77FF" w:themeColor="accent5" w:themeTint="9A"/>
          <w:right w:val="single" w:sz="4" w:space="0" w:color="FFFFFF" w:themeColor="light1"/>
        </w:tcBorders>
      </w:tcPr>
    </w:tblStylePr>
    <w:tblStylePr w:type="lastCol">
      <w:tblPr/>
      <w:tcPr>
        <w:tcBorders>
          <w:left w:val="single" w:sz="4" w:space="0" w:color="FFFFFF" w:themeColor="light1"/>
          <w:right w:val="single" w:sz="32" w:space="0" w:color="7D77FF" w:themeColor="accent5" w:themeTint="9A"/>
        </w:tcBorders>
      </w:tcPr>
    </w:tblStylePr>
    <w:tblStylePr w:type="band1Vert">
      <w:tblPr/>
      <w:tcPr>
        <w:tcBorders>
          <w:left w:val="single" w:sz="4" w:space="0" w:color="FFFFFF" w:themeColor="light1"/>
          <w:right w:val="single" w:sz="4" w:space="0" w:color="FFFFFF" w:themeColor="light1"/>
        </w:tcBorders>
        <w:shd w:val="clear" w:color="7D77FF"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D77FF" w:themeColor="accent5" w:themeTint="9A" w:fill="auto"/>
      </w:tcPr>
    </w:tblStylePr>
    <w:tblStylePr w:type="band2Horz">
      <w:tblPr/>
      <w:tcPr>
        <w:tcBorders>
          <w:top w:val="single" w:sz="4" w:space="0" w:color="FFFFFF" w:themeColor="light1"/>
          <w:bottom w:val="single" w:sz="4" w:space="0" w:color="FFFFFF" w:themeColor="light1"/>
        </w:tcBorders>
        <w:shd w:val="clear" w:color="7D77FF" w:themeColor="accent5" w:themeTint="9A" w:fill="auto"/>
      </w:tcPr>
    </w:tblStylePr>
  </w:style>
  <w:style w:type="table" w:customStyle="1" w:styleId="ListTable5Dark-Accent6">
    <w:name w:val="List Table 5 Dark - Accent 6"/>
    <w:basedOn w:val="Tablanormal"/>
    <w:uiPriority w:val="99"/>
    <w:tblPr>
      <w:tblStyleRowBandSize w:val="1"/>
      <w:tblStyleColBandSize w:val="1"/>
      <w:tblBorders>
        <w:top w:val="single" w:sz="32" w:space="0" w:color="58FFDE" w:themeColor="accent6" w:themeTint="98"/>
        <w:left w:val="single" w:sz="32" w:space="0" w:color="58FFDE" w:themeColor="accent6" w:themeTint="98"/>
        <w:bottom w:val="single" w:sz="32" w:space="0" w:color="58FFDE" w:themeColor="accent6" w:themeTint="98"/>
        <w:right w:val="single" w:sz="32" w:space="0" w:color="58FFDE" w:themeColor="accent6" w:themeTint="98"/>
      </w:tblBorders>
      <w:shd w:val="clear" w:color="58FFDE" w:themeColor="accent6" w:themeTint="98" w:fill="auto"/>
    </w:tblPr>
    <w:tblStylePr w:type="firstRow">
      <w:rPr>
        <w:rFonts w:ascii="Arial" w:hAnsi="Arial"/>
        <w:b/>
        <w:color w:val="FFFFFF" w:themeColor="light1"/>
        <w:sz w:val="22"/>
      </w:rPr>
      <w:tblPr/>
      <w:tcPr>
        <w:tcBorders>
          <w:top w:val="single" w:sz="32" w:space="0" w:color="58FFDE" w:themeColor="accent6" w:themeTint="98"/>
          <w:bottom w:val="single" w:sz="12" w:space="0" w:color="FFFFFF" w:themeColor="light1"/>
        </w:tcBorders>
        <w:shd w:val="clear" w:color="58FFD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8FFDE" w:themeColor="accent6" w:themeTint="98"/>
          <w:right w:val="single" w:sz="4" w:space="0" w:color="FFFFFF" w:themeColor="light1"/>
        </w:tcBorders>
      </w:tcPr>
    </w:tblStylePr>
    <w:tblStylePr w:type="lastCol">
      <w:tblPr/>
      <w:tcPr>
        <w:tcBorders>
          <w:left w:val="single" w:sz="4" w:space="0" w:color="FFFFFF" w:themeColor="light1"/>
          <w:right w:val="single" w:sz="32" w:space="0" w:color="58FFDE" w:themeColor="accent6" w:themeTint="98"/>
        </w:tcBorders>
      </w:tcPr>
    </w:tblStylePr>
    <w:tblStylePr w:type="band1Vert">
      <w:tblPr/>
      <w:tcPr>
        <w:tcBorders>
          <w:left w:val="single" w:sz="4" w:space="0" w:color="FFFFFF" w:themeColor="light1"/>
          <w:right w:val="single" w:sz="4" w:space="0" w:color="FFFFFF" w:themeColor="light1"/>
        </w:tcBorders>
        <w:shd w:val="clear" w:color="58FFD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8FFDE" w:themeColor="accent6" w:themeTint="98" w:fill="auto"/>
      </w:tcPr>
    </w:tblStylePr>
    <w:tblStylePr w:type="band2Horz">
      <w:tblPr/>
      <w:tcPr>
        <w:tcBorders>
          <w:top w:val="single" w:sz="4" w:space="0" w:color="FFFFFF" w:themeColor="light1"/>
          <w:bottom w:val="single" w:sz="4" w:space="0" w:color="FFFFFF" w:themeColor="light1"/>
        </w:tcBorders>
        <w:shd w:val="clear" w:color="58FFDE" w:themeColor="accent6" w:themeTint="98" w:fill="auto"/>
      </w:tcPr>
    </w:tblStylePr>
  </w:style>
  <w:style w:type="table" w:styleId="Tabladelista6concolores">
    <w:name w:val="List Table 6 Colorful"/>
    <w:basedOn w:val="Tab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Tablanormal"/>
    <w:uiPriority w:val="99"/>
    <w:tblPr>
      <w:tblStyleRowBandSize w:val="1"/>
      <w:tblStyleColBandSize w:val="1"/>
      <w:tblBorders>
        <w:top w:val="single" w:sz="4" w:space="0" w:color="744BFB" w:themeColor="accent1"/>
        <w:bottom w:val="single" w:sz="4" w:space="0" w:color="744BFB" w:themeColor="accent1"/>
      </w:tblBorders>
    </w:tblPr>
    <w:tblStylePr w:type="firstRow">
      <w:rPr>
        <w:b/>
        <w:color w:val="2E04BA" w:themeColor="accent1" w:themeShade="95"/>
      </w:rPr>
      <w:tblPr/>
      <w:tcPr>
        <w:tcBorders>
          <w:bottom w:val="single" w:sz="4" w:space="0" w:color="744BFB" w:themeColor="accent1"/>
        </w:tcBorders>
      </w:tcPr>
    </w:tblStylePr>
    <w:tblStylePr w:type="lastRow">
      <w:rPr>
        <w:b/>
        <w:color w:val="2E04BA" w:themeColor="accent1" w:themeShade="95"/>
      </w:rPr>
      <w:tblPr/>
      <w:tcPr>
        <w:tcBorders>
          <w:top w:val="single" w:sz="4" w:space="0" w:color="744BFB" w:themeColor="accent1"/>
        </w:tcBorders>
      </w:tcPr>
    </w:tblStylePr>
    <w:tblStylePr w:type="firstCol">
      <w:rPr>
        <w:b/>
        <w:color w:val="2E04BA" w:themeColor="accent1" w:themeShade="95"/>
      </w:rPr>
    </w:tblStylePr>
    <w:tblStylePr w:type="lastCol">
      <w:rPr>
        <w:b/>
        <w:color w:val="2E04BA" w:themeColor="accent1" w:themeShade="95"/>
      </w:rPr>
    </w:tblStylePr>
    <w:tblStylePr w:type="band1Vert">
      <w:tblPr/>
      <w:tcPr>
        <w:shd w:val="clear" w:color="DBD1FE" w:themeColor="accent1" w:themeTint="40" w:fill="auto"/>
      </w:tcPr>
    </w:tblStylePr>
    <w:tblStylePr w:type="band1Horz">
      <w:rPr>
        <w:rFonts w:ascii="Arial" w:hAnsi="Arial"/>
        <w:color w:val="2E04BA" w:themeColor="accent1" w:themeShade="95"/>
        <w:sz w:val="22"/>
      </w:rPr>
      <w:tblPr/>
      <w:tcPr>
        <w:shd w:val="clear" w:color="DBD1FE" w:themeColor="accent1" w:themeTint="40" w:fill="auto"/>
      </w:tcPr>
    </w:tblStylePr>
    <w:tblStylePr w:type="band2Horz">
      <w:rPr>
        <w:rFonts w:ascii="Arial" w:hAnsi="Arial"/>
        <w:color w:val="2E04BA" w:themeColor="accent1" w:themeShade="95"/>
        <w:sz w:val="22"/>
      </w:rPr>
    </w:tblStylePr>
  </w:style>
  <w:style w:type="table" w:customStyle="1" w:styleId="ListTable6Colorful-Accent2">
    <w:name w:val="List Table 6 Colorful - Accent 2"/>
    <w:basedOn w:val="Tablanormal"/>
    <w:uiPriority w:val="99"/>
    <w:tblPr>
      <w:tblStyleRowBandSize w:val="1"/>
      <w:tblStyleColBandSize w:val="1"/>
      <w:tblBorders>
        <w:top w:val="single" w:sz="4" w:space="0" w:color="9988FD" w:themeColor="accent2" w:themeTint="97"/>
        <w:bottom w:val="single" w:sz="4" w:space="0" w:color="9988FD" w:themeColor="accent2" w:themeTint="97"/>
      </w:tblBorders>
    </w:tblPr>
    <w:tblStylePr w:type="firstRow">
      <w:rPr>
        <w:b/>
        <w:color w:val="9988FD" w:themeColor="accent2" w:themeTint="97" w:themeShade="95"/>
      </w:rPr>
      <w:tblPr/>
      <w:tcPr>
        <w:tcBorders>
          <w:bottom w:val="single" w:sz="4" w:space="0" w:color="9988FD" w:themeColor="accent2" w:themeTint="97"/>
        </w:tcBorders>
      </w:tcPr>
    </w:tblStylePr>
    <w:tblStylePr w:type="lastRow">
      <w:rPr>
        <w:b/>
        <w:color w:val="9988FD" w:themeColor="accent2" w:themeTint="97" w:themeShade="95"/>
      </w:rPr>
      <w:tblPr/>
      <w:tcPr>
        <w:tcBorders>
          <w:top w:val="single" w:sz="4" w:space="0" w:color="9988FD" w:themeColor="accent2" w:themeTint="97"/>
        </w:tcBorders>
      </w:tcPr>
    </w:tblStylePr>
    <w:tblStylePr w:type="firstCol">
      <w:rPr>
        <w:b/>
        <w:color w:val="9988FD" w:themeColor="accent2" w:themeTint="97" w:themeShade="95"/>
      </w:rPr>
    </w:tblStylePr>
    <w:tblStylePr w:type="lastCol">
      <w:rPr>
        <w:b/>
        <w:color w:val="9988FD" w:themeColor="accent2" w:themeTint="97" w:themeShade="95"/>
      </w:rPr>
    </w:tblStylePr>
    <w:tblStylePr w:type="band1Vert">
      <w:tblPr/>
      <w:tcPr>
        <w:shd w:val="clear" w:color="D3CCFE" w:themeColor="accent2" w:themeTint="40" w:fill="auto"/>
      </w:tcPr>
    </w:tblStylePr>
    <w:tblStylePr w:type="band1Horz">
      <w:rPr>
        <w:rFonts w:ascii="Arial" w:hAnsi="Arial"/>
        <w:color w:val="9988FD" w:themeColor="accent2" w:themeTint="97" w:themeShade="95"/>
        <w:sz w:val="22"/>
      </w:rPr>
      <w:tblPr/>
      <w:tcPr>
        <w:shd w:val="clear" w:color="D3CCFE" w:themeColor="accent2" w:themeTint="40" w:fill="auto"/>
      </w:tcPr>
    </w:tblStylePr>
    <w:tblStylePr w:type="band2Horz">
      <w:rPr>
        <w:rFonts w:ascii="Arial" w:hAnsi="Arial"/>
        <w:color w:val="9988FD" w:themeColor="accent2" w:themeTint="97" w:themeShade="95"/>
        <w:sz w:val="22"/>
      </w:rPr>
    </w:tblStylePr>
  </w:style>
  <w:style w:type="table" w:customStyle="1" w:styleId="ListTable6Colorful-Accent3">
    <w:name w:val="List Table 6 Colorful - Accent 3"/>
    <w:basedOn w:val="Tablanormal"/>
    <w:uiPriority w:val="99"/>
    <w:tblPr>
      <w:tblStyleRowBandSize w:val="1"/>
      <w:tblStyleColBandSize w:val="1"/>
      <w:tblBorders>
        <w:top w:val="single" w:sz="4" w:space="0" w:color="7F78FF" w:themeColor="accent3" w:themeTint="98"/>
        <w:bottom w:val="single" w:sz="4" w:space="0" w:color="7F78FF" w:themeColor="accent3" w:themeTint="98"/>
      </w:tblBorders>
    </w:tblPr>
    <w:tblStylePr w:type="firstRow">
      <w:rPr>
        <w:b/>
        <w:color w:val="7F78FF" w:themeColor="accent3" w:themeTint="98" w:themeShade="95"/>
      </w:rPr>
      <w:tblPr/>
      <w:tcPr>
        <w:tcBorders>
          <w:bottom w:val="single" w:sz="4" w:space="0" w:color="7F78FF" w:themeColor="accent3" w:themeTint="98"/>
        </w:tcBorders>
      </w:tcPr>
    </w:tblStylePr>
    <w:tblStylePr w:type="lastRow">
      <w:rPr>
        <w:b/>
        <w:color w:val="7F78FF" w:themeColor="accent3" w:themeTint="98" w:themeShade="95"/>
      </w:rPr>
      <w:tblPr/>
      <w:tcPr>
        <w:tcBorders>
          <w:top w:val="single" w:sz="4" w:space="0" w:color="7F78FF" w:themeColor="accent3" w:themeTint="98"/>
        </w:tcBorders>
      </w:tcPr>
    </w:tblStylePr>
    <w:tblStylePr w:type="firstCol">
      <w:rPr>
        <w:b/>
        <w:color w:val="7F78FF" w:themeColor="accent3" w:themeTint="98" w:themeShade="95"/>
      </w:rPr>
    </w:tblStylePr>
    <w:tblStylePr w:type="lastCol">
      <w:rPr>
        <w:b/>
        <w:color w:val="7F78FF" w:themeColor="accent3" w:themeTint="98" w:themeShade="95"/>
      </w:rPr>
    </w:tblStylePr>
    <w:tblStylePr w:type="band1Vert">
      <w:tblPr/>
      <w:tcPr>
        <w:shd w:val="clear" w:color="C9C6FF" w:themeColor="accent3" w:themeTint="40" w:fill="auto"/>
      </w:tcPr>
    </w:tblStylePr>
    <w:tblStylePr w:type="band1Horz">
      <w:rPr>
        <w:rFonts w:ascii="Arial" w:hAnsi="Arial"/>
        <w:color w:val="7F78FF" w:themeColor="accent3" w:themeTint="98" w:themeShade="95"/>
        <w:sz w:val="22"/>
      </w:rPr>
      <w:tblPr/>
      <w:tcPr>
        <w:shd w:val="clear" w:color="C9C6FF" w:themeColor="accent3" w:themeTint="40" w:fill="auto"/>
      </w:tcPr>
    </w:tblStylePr>
    <w:tblStylePr w:type="band2Horz">
      <w:rPr>
        <w:rFonts w:ascii="Arial" w:hAnsi="Arial"/>
        <w:color w:val="7F78FF" w:themeColor="accent3" w:themeTint="98" w:themeShade="95"/>
        <w:sz w:val="22"/>
      </w:rPr>
    </w:tblStylePr>
  </w:style>
  <w:style w:type="table" w:customStyle="1" w:styleId="ListTable6Colorful-Accent4">
    <w:name w:val="List Table 6 Colorful - Accent 4"/>
    <w:basedOn w:val="Tablanormal"/>
    <w:uiPriority w:val="99"/>
    <w:tblPr>
      <w:tblStyleRowBandSize w:val="1"/>
      <w:tblStyleColBandSize w:val="1"/>
      <w:tblBorders>
        <w:top w:val="single" w:sz="4" w:space="0" w:color="84A7FD" w:themeColor="accent4" w:themeTint="9A"/>
        <w:bottom w:val="single" w:sz="4" w:space="0" w:color="84A7FD" w:themeColor="accent4" w:themeTint="9A"/>
      </w:tblBorders>
    </w:tblPr>
    <w:tblStylePr w:type="firstRow">
      <w:rPr>
        <w:b/>
        <w:color w:val="84A7FD" w:themeColor="accent4" w:themeTint="9A" w:themeShade="95"/>
      </w:rPr>
      <w:tblPr/>
      <w:tcPr>
        <w:tcBorders>
          <w:bottom w:val="single" w:sz="4" w:space="0" w:color="84A7FD" w:themeColor="accent4" w:themeTint="9A"/>
        </w:tcBorders>
      </w:tcPr>
    </w:tblStylePr>
    <w:tblStylePr w:type="lastRow">
      <w:rPr>
        <w:b/>
        <w:color w:val="84A7FD" w:themeColor="accent4" w:themeTint="9A" w:themeShade="95"/>
      </w:rPr>
      <w:tblPr/>
      <w:tcPr>
        <w:tcBorders>
          <w:top w:val="single" w:sz="4" w:space="0" w:color="84A7FD" w:themeColor="accent4" w:themeTint="9A"/>
        </w:tcBorders>
      </w:tcPr>
    </w:tblStylePr>
    <w:tblStylePr w:type="firstCol">
      <w:rPr>
        <w:b/>
        <w:color w:val="84A7FD" w:themeColor="accent4" w:themeTint="9A" w:themeShade="95"/>
      </w:rPr>
    </w:tblStylePr>
    <w:tblStylePr w:type="lastCol">
      <w:rPr>
        <w:b/>
        <w:color w:val="84A7FD" w:themeColor="accent4" w:themeTint="9A" w:themeShade="95"/>
      </w:rPr>
    </w:tblStylePr>
    <w:tblStylePr w:type="band1Vert">
      <w:tblPr/>
      <w:tcPr>
        <w:shd w:val="clear" w:color="CBDAFE" w:themeColor="accent4" w:themeTint="40" w:fill="auto"/>
      </w:tcPr>
    </w:tblStylePr>
    <w:tblStylePr w:type="band1Horz">
      <w:rPr>
        <w:rFonts w:ascii="Arial" w:hAnsi="Arial"/>
        <w:color w:val="84A7FD" w:themeColor="accent4" w:themeTint="9A" w:themeShade="95"/>
        <w:sz w:val="22"/>
      </w:rPr>
      <w:tblPr/>
      <w:tcPr>
        <w:shd w:val="clear" w:color="CBDAFE" w:themeColor="accent4" w:themeTint="40" w:fill="auto"/>
      </w:tcPr>
    </w:tblStylePr>
    <w:tblStylePr w:type="band2Horz">
      <w:rPr>
        <w:rFonts w:ascii="Arial" w:hAnsi="Arial"/>
        <w:color w:val="84A7FD" w:themeColor="accent4" w:themeTint="9A" w:themeShade="95"/>
        <w:sz w:val="22"/>
      </w:rPr>
    </w:tblStylePr>
  </w:style>
  <w:style w:type="table" w:customStyle="1" w:styleId="ListTable6Colorful-Accent5">
    <w:name w:val="List Table 6 Colorful - Accent 5"/>
    <w:basedOn w:val="Tablanormal"/>
    <w:uiPriority w:val="99"/>
    <w:tblPr>
      <w:tblStyleRowBandSize w:val="1"/>
      <w:tblStyleColBandSize w:val="1"/>
      <w:tblBorders>
        <w:top w:val="single" w:sz="4" w:space="0" w:color="7D77FF" w:themeColor="accent5" w:themeTint="9A"/>
        <w:bottom w:val="single" w:sz="4" w:space="0" w:color="7D77FF" w:themeColor="accent5" w:themeTint="9A"/>
      </w:tblBorders>
    </w:tblPr>
    <w:tblStylePr w:type="firstRow">
      <w:rPr>
        <w:b/>
        <w:color w:val="7D77FF" w:themeColor="accent5" w:themeTint="9A" w:themeShade="95"/>
      </w:rPr>
      <w:tblPr/>
      <w:tcPr>
        <w:tcBorders>
          <w:bottom w:val="single" w:sz="4" w:space="0" w:color="7D77FF" w:themeColor="accent5" w:themeTint="9A"/>
        </w:tcBorders>
      </w:tcPr>
    </w:tblStylePr>
    <w:tblStylePr w:type="lastRow">
      <w:rPr>
        <w:b/>
        <w:color w:val="7D77FF" w:themeColor="accent5" w:themeTint="9A" w:themeShade="95"/>
      </w:rPr>
      <w:tblPr/>
      <w:tcPr>
        <w:tcBorders>
          <w:top w:val="single" w:sz="4" w:space="0" w:color="7D77FF" w:themeColor="accent5" w:themeTint="9A"/>
        </w:tcBorders>
      </w:tcPr>
    </w:tblStylePr>
    <w:tblStylePr w:type="firstCol">
      <w:rPr>
        <w:b/>
        <w:color w:val="7D77FF" w:themeColor="accent5" w:themeTint="9A" w:themeShade="95"/>
      </w:rPr>
    </w:tblStylePr>
    <w:tblStylePr w:type="lastCol">
      <w:rPr>
        <w:b/>
        <w:color w:val="7D77FF" w:themeColor="accent5" w:themeTint="9A" w:themeShade="95"/>
      </w:rPr>
    </w:tblStylePr>
    <w:tblStylePr w:type="band1Vert">
      <w:tblPr/>
      <w:tcPr>
        <w:shd w:val="clear" w:color="C9C6FF" w:themeColor="accent5" w:themeTint="40" w:fill="auto"/>
      </w:tcPr>
    </w:tblStylePr>
    <w:tblStylePr w:type="band1Horz">
      <w:rPr>
        <w:rFonts w:ascii="Arial" w:hAnsi="Arial"/>
        <w:color w:val="7D77FF" w:themeColor="accent5" w:themeTint="9A" w:themeShade="95"/>
        <w:sz w:val="22"/>
      </w:rPr>
      <w:tblPr/>
      <w:tcPr>
        <w:shd w:val="clear" w:color="C9C6FF" w:themeColor="accent5" w:themeTint="40" w:fill="auto"/>
      </w:tcPr>
    </w:tblStylePr>
    <w:tblStylePr w:type="band2Horz">
      <w:rPr>
        <w:rFonts w:ascii="Arial" w:hAnsi="Arial"/>
        <w:color w:val="7D77FF" w:themeColor="accent5" w:themeTint="9A" w:themeShade="95"/>
        <w:sz w:val="22"/>
      </w:rPr>
    </w:tblStylePr>
  </w:style>
  <w:style w:type="table" w:customStyle="1" w:styleId="ListTable6Colorful-Accent6">
    <w:name w:val="List Table 6 Colorful - Accent 6"/>
    <w:basedOn w:val="Tablanormal"/>
    <w:uiPriority w:val="99"/>
    <w:tblPr>
      <w:tblStyleRowBandSize w:val="1"/>
      <w:tblStyleColBandSize w:val="1"/>
      <w:tblBorders>
        <w:top w:val="single" w:sz="4" w:space="0" w:color="58FFDE" w:themeColor="accent6" w:themeTint="98"/>
        <w:bottom w:val="single" w:sz="4" w:space="0" w:color="58FFDE" w:themeColor="accent6" w:themeTint="98"/>
      </w:tblBorders>
    </w:tblPr>
    <w:tblStylePr w:type="firstRow">
      <w:rPr>
        <w:b/>
        <w:color w:val="58FFDE" w:themeColor="accent6" w:themeTint="98" w:themeShade="95"/>
      </w:rPr>
      <w:tblPr/>
      <w:tcPr>
        <w:tcBorders>
          <w:bottom w:val="single" w:sz="4" w:space="0" w:color="58FFDE" w:themeColor="accent6" w:themeTint="98"/>
        </w:tcBorders>
      </w:tcPr>
    </w:tblStylePr>
    <w:tblStylePr w:type="lastRow">
      <w:rPr>
        <w:b/>
        <w:color w:val="58FFDE" w:themeColor="accent6" w:themeTint="98" w:themeShade="95"/>
      </w:rPr>
      <w:tblPr/>
      <w:tcPr>
        <w:tcBorders>
          <w:top w:val="single" w:sz="4" w:space="0" w:color="58FFDE" w:themeColor="accent6" w:themeTint="98"/>
        </w:tcBorders>
      </w:tcPr>
    </w:tblStylePr>
    <w:tblStylePr w:type="firstCol">
      <w:rPr>
        <w:b/>
        <w:color w:val="58FFDE" w:themeColor="accent6" w:themeTint="98" w:themeShade="95"/>
      </w:rPr>
    </w:tblStylePr>
    <w:tblStylePr w:type="lastCol">
      <w:rPr>
        <w:b/>
        <w:color w:val="58FFDE" w:themeColor="accent6" w:themeTint="98" w:themeShade="95"/>
      </w:rPr>
    </w:tblStylePr>
    <w:tblStylePr w:type="band1Vert">
      <w:tblPr/>
      <w:tcPr>
        <w:shd w:val="clear" w:color="B8FFF1" w:themeColor="accent6" w:themeTint="40" w:fill="auto"/>
      </w:tcPr>
    </w:tblStylePr>
    <w:tblStylePr w:type="band1Horz">
      <w:rPr>
        <w:rFonts w:ascii="Arial" w:hAnsi="Arial"/>
        <w:color w:val="58FFDE" w:themeColor="accent6" w:themeTint="98" w:themeShade="95"/>
        <w:sz w:val="22"/>
      </w:rPr>
      <w:tblPr/>
      <w:tcPr>
        <w:shd w:val="clear" w:color="B8FFF1" w:themeColor="accent6" w:themeTint="40" w:fill="auto"/>
      </w:tcPr>
    </w:tblStylePr>
    <w:tblStylePr w:type="band2Horz">
      <w:rPr>
        <w:rFonts w:ascii="Arial" w:hAnsi="Arial"/>
        <w:color w:val="58FFDE" w:themeColor="accent6" w:themeTint="98" w:themeShade="95"/>
        <w:sz w:val="22"/>
      </w:rPr>
    </w:tblStylePr>
  </w:style>
  <w:style w:type="table" w:styleId="Tabladelista7concolores">
    <w:name w:val="List Table 7 Colorful"/>
    <w:basedOn w:val="Tab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anormal"/>
    <w:uiPriority w:val="99"/>
    <w:tblPr>
      <w:tblStyleRowBandSize w:val="1"/>
      <w:tblStyleColBandSize w:val="1"/>
      <w:tblBorders>
        <w:right w:val="single" w:sz="4" w:space="0" w:color="744BFB" w:themeColor="accent1"/>
      </w:tblBorders>
    </w:tblPr>
    <w:tblStylePr w:type="firstRow">
      <w:rPr>
        <w:rFonts w:ascii="Arial" w:hAnsi="Arial"/>
        <w:i/>
        <w:color w:val="2E04BA" w:themeColor="accent1" w:themeShade="95"/>
        <w:sz w:val="22"/>
      </w:rPr>
      <w:tblPr/>
      <w:tcPr>
        <w:tcBorders>
          <w:top w:val="none" w:sz="0" w:space="0" w:color="auto"/>
          <w:left w:val="none" w:sz="0" w:space="0" w:color="auto"/>
          <w:bottom w:val="single" w:sz="4" w:space="0" w:color="744BFB" w:themeColor="accent1"/>
          <w:right w:val="none" w:sz="0" w:space="0" w:color="auto"/>
        </w:tcBorders>
        <w:shd w:val="clear" w:color="FFFFFF" w:themeColor="light1" w:fill="auto"/>
      </w:tcPr>
    </w:tblStylePr>
    <w:tblStylePr w:type="lastRow">
      <w:rPr>
        <w:rFonts w:ascii="Arial" w:hAnsi="Arial"/>
        <w:i/>
        <w:color w:val="2E04BA" w:themeColor="accent1" w:themeShade="95"/>
        <w:sz w:val="22"/>
      </w:rPr>
      <w:tblPr/>
      <w:tcPr>
        <w:tcBorders>
          <w:top w:val="single" w:sz="4" w:space="0" w:color="744BFB"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E04BA" w:themeColor="accent1" w:themeShade="95"/>
        <w:sz w:val="22"/>
      </w:rPr>
      <w:tblPr/>
      <w:tcPr>
        <w:tcBorders>
          <w:top w:val="none" w:sz="0" w:space="0" w:color="auto"/>
          <w:left w:val="none" w:sz="0" w:space="0" w:color="auto"/>
          <w:bottom w:val="none" w:sz="0" w:space="0" w:color="auto"/>
          <w:right w:val="single" w:sz="4" w:space="0" w:color="744BFB" w:themeColor="accent1"/>
        </w:tcBorders>
        <w:shd w:val="clear" w:color="FFFFFF" w:fill="auto"/>
      </w:tcPr>
    </w:tblStylePr>
    <w:tblStylePr w:type="lastCol">
      <w:rPr>
        <w:rFonts w:ascii="Arial" w:hAnsi="Arial"/>
        <w:i/>
        <w:color w:val="2E04BA" w:themeColor="accent1" w:themeShade="95"/>
        <w:sz w:val="22"/>
      </w:rPr>
      <w:tblPr/>
      <w:tcPr>
        <w:tcBorders>
          <w:top w:val="none" w:sz="0" w:space="0" w:color="auto"/>
          <w:left w:val="single" w:sz="4" w:space="0" w:color="744BFB" w:themeColor="accent1"/>
          <w:bottom w:val="none" w:sz="0" w:space="0" w:color="auto"/>
          <w:right w:val="none" w:sz="0" w:space="0" w:color="auto"/>
        </w:tcBorders>
        <w:shd w:val="clear" w:color="FFFFFF" w:fill="auto"/>
      </w:tcPr>
    </w:tblStylePr>
    <w:tblStylePr w:type="band1Vert">
      <w:tblPr/>
      <w:tcPr>
        <w:shd w:val="clear" w:color="DBD1FE" w:themeColor="accent1" w:themeTint="40" w:fill="auto"/>
      </w:tcPr>
    </w:tblStylePr>
    <w:tblStylePr w:type="band1Horz">
      <w:rPr>
        <w:rFonts w:ascii="Arial" w:hAnsi="Arial"/>
        <w:color w:val="2E04BA" w:themeColor="accent1" w:themeShade="95"/>
        <w:sz w:val="22"/>
      </w:rPr>
      <w:tblPr/>
      <w:tcPr>
        <w:shd w:val="clear" w:color="DBD1FE" w:themeColor="accent1" w:themeTint="40" w:fill="auto"/>
      </w:tcPr>
    </w:tblStylePr>
    <w:tblStylePr w:type="band2Horz">
      <w:rPr>
        <w:rFonts w:ascii="Arial" w:hAnsi="Arial"/>
        <w:color w:val="2E04BA" w:themeColor="accent1" w:themeShade="95"/>
        <w:sz w:val="22"/>
      </w:rPr>
    </w:tblStylePr>
  </w:style>
  <w:style w:type="table" w:customStyle="1" w:styleId="ListTable7Colorful-Accent2">
    <w:name w:val="List Table 7 Colorful - Accent 2"/>
    <w:basedOn w:val="Tablanormal"/>
    <w:uiPriority w:val="99"/>
    <w:tblPr>
      <w:tblStyleRowBandSize w:val="1"/>
      <w:tblStyleColBandSize w:val="1"/>
      <w:tblBorders>
        <w:right w:val="single" w:sz="4" w:space="0" w:color="9988FD" w:themeColor="accent2" w:themeTint="97"/>
      </w:tblBorders>
    </w:tblPr>
    <w:tblStylePr w:type="firstRow">
      <w:rPr>
        <w:rFonts w:ascii="Arial" w:hAnsi="Arial"/>
        <w:i/>
        <w:color w:val="9988FD" w:themeColor="accent2" w:themeTint="97" w:themeShade="95"/>
        <w:sz w:val="22"/>
      </w:rPr>
      <w:tblPr/>
      <w:tcPr>
        <w:tcBorders>
          <w:top w:val="none" w:sz="0" w:space="0" w:color="auto"/>
          <w:left w:val="none" w:sz="0" w:space="0" w:color="auto"/>
          <w:bottom w:val="single" w:sz="4" w:space="0" w:color="9988FD" w:themeColor="accent2" w:themeTint="97"/>
          <w:right w:val="none" w:sz="0" w:space="0" w:color="auto"/>
        </w:tcBorders>
        <w:shd w:val="clear" w:color="FFFFFF" w:themeColor="light1" w:fill="auto"/>
      </w:tcPr>
    </w:tblStylePr>
    <w:tblStylePr w:type="lastRow">
      <w:rPr>
        <w:rFonts w:ascii="Arial" w:hAnsi="Arial"/>
        <w:i/>
        <w:color w:val="9988FD" w:themeColor="accent2" w:themeTint="97" w:themeShade="95"/>
        <w:sz w:val="22"/>
      </w:rPr>
      <w:tblPr/>
      <w:tcPr>
        <w:tcBorders>
          <w:top w:val="single" w:sz="4" w:space="0" w:color="9988FD"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988FD" w:themeColor="accent2" w:themeTint="97" w:themeShade="95"/>
        <w:sz w:val="22"/>
      </w:rPr>
      <w:tblPr/>
      <w:tcPr>
        <w:tcBorders>
          <w:top w:val="none" w:sz="0" w:space="0" w:color="auto"/>
          <w:left w:val="none" w:sz="0" w:space="0" w:color="auto"/>
          <w:bottom w:val="none" w:sz="0" w:space="0" w:color="auto"/>
          <w:right w:val="single" w:sz="4" w:space="0" w:color="9988FD" w:themeColor="accent2" w:themeTint="97"/>
        </w:tcBorders>
        <w:shd w:val="clear" w:color="FFFFFF" w:fill="auto"/>
      </w:tcPr>
    </w:tblStylePr>
    <w:tblStylePr w:type="lastCol">
      <w:rPr>
        <w:rFonts w:ascii="Arial" w:hAnsi="Arial"/>
        <w:i/>
        <w:color w:val="9988FD" w:themeColor="accent2" w:themeTint="97" w:themeShade="95"/>
        <w:sz w:val="22"/>
      </w:rPr>
      <w:tblPr/>
      <w:tcPr>
        <w:tcBorders>
          <w:top w:val="none" w:sz="0" w:space="0" w:color="auto"/>
          <w:left w:val="single" w:sz="4" w:space="0" w:color="9988FD" w:themeColor="accent2" w:themeTint="97"/>
          <w:bottom w:val="none" w:sz="0" w:space="0" w:color="auto"/>
          <w:right w:val="none" w:sz="0" w:space="0" w:color="auto"/>
        </w:tcBorders>
        <w:shd w:val="clear" w:color="FFFFFF" w:fill="auto"/>
      </w:tcPr>
    </w:tblStylePr>
    <w:tblStylePr w:type="band1Vert">
      <w:tblPr/>
      <w:tcPr>
        <w:shd w:val="clear" w:color="D3CCFE" w:themeColor="accent2" w:themeTint="40" w:fill="auto"/>
      </w:tcPr>
    </w:tblStylePr>
    <w:tblStylePr w:type="band1Horz">
      <w:rPr>
        <w:rFonts w:ascii="Arial" w:hAnsi="Arial"/>
        <w:color w:val="9988FD" w:themeColor="accent2" w:themeTint="97" w:themeShade="95"/>
        <w:sz w:val="22"/>
      </w:rPr>
      <w:tblPr/>
      <w:tcPr>
        <w:shd w:val="clear" w:color="D3CCFE" w:themeColor="accent2" w:themeTint="40" w:fill="auto"/>
      </w:tcPr>
    </w:tblStylePr>
    <w:tblStylePr w:type="band2Horz">
      <w:rPr>
        <w:rFonts w:ascii="Arial" w:hAnsi="Arial"/>
        <w:color w:val="9988FD" w:themeColor="accent2" w:themeTint="97" w:themeShade="95"/>
        <w:sz w:val="22"/>
      </w:rPr>
    </w:tblStylePr>
  </w:style>
  <w:style w:type="table" w:customStyle="1" w:styleId="ListTable7Colorful-Accent3">
    <w:name w:val="List Table 7 Colorful - Accent 3"/>
    <w:basedOn w:val="Tablanormal"/>
    <w:uiPriority w:val="99"/>
    <w:tblPr>
      <w:tblStyleRowBandSize w:val="1"/>
      <w:tblStyleColBandSize w:val="1"/>
      <w:tblBorders>
        <w:right w:val="single" w:sz="4" w:space="0" w:color="7F78FF" w:themeColor="accent3" w:themeTint="98"/>
      </w:tblBorders>
    </w:tblPr>
    <w:tblStylePr w:type="firstRow">
      <w:rPr>
        <w:rFonts w:ascii="Arial" w:hAnsi="Arial"/>
        <w:i/>
        <w:color w:val="7F78FF" w:themeColor="accent3" w:themeTint="98" w:themeShade="95"/>
        <w:sz w:val="22"/>
      </w:rPr>
      <w:tblPr/>
      <w:tcPr>
        <w:tcBorders>
          <w:top w:val="none" w:sz="0" w:space="0" w:color="auto"/>
          <w:left w:val="none" w:sz="0" w:space="0" w:color="auto"/>
          <w:bottom w:val="single" w:sz="4" w:space="0" w:color="7F78FF" w:themeColor="accent3" w:themeTint="98"/>
          <w:right w:val="none" w:sz="0" w:space="0" w:color="auto"/>
        </w:tcBorders>
        <w:shd w:val="clear" w:color="FFFFFF" w:themeColor="light1" w:fill="auto"/>
      </w:tcPr>
    </w:tblStylePr>
    <w:tblStylePr w:type="lastRow">
      <w:rPr>
        <w:rFonts w:ascii="Arial" w:hAnsi="Arial"/>
        <w:i/>
        <w:color w:val="7F78FF" w:themeColor="accent3" w:themeTint="98" w:themeShade="95"/>
        <w:sz w:val="22"/>
      </w:rPr>
      <w:tblPr/>
      <w:tcPr>
        <w:tcBorders>
          <w:top w:val="single" w:sz="4" w:space="0" w:color="7F78FF"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8FF" w:themeColor="accent3" w:themeTint="98" w:themeShade="95"/>
        <w:sz w:val="22"/>
      </w:rPr>
      <w:tblPr/>
      <w:tcPr>
        <w:tcBorders>
          <w:top w:val="none" w:sz="0" w:space="0" w:color="auto"/>
          <w:left w:val="none" w:sz="0" w:space="0" w:color="auto"/>
          <w:bottom w:val="none" w:sz="0" w:space="0" w:color="auto"/>
          <w:right w:val="single" w:sz="4" w:space="0" w:color="7F78FF" w:themeColor="accent3" w:themeTint="98"/>
        </w:tcBorders>
        <w:shd w:val="clear" w:color="FFFFFF" w:fill="auto"/>
      </w:tcPr>
    </w:tblStylePr>
    <w:tblStylePr w:type="lastCol">
      <w:rPr>
        <w:rFonts w:ascii="Arial" w:hAnsi="Arial"/>
        <w:i/>
        <w:color w:val="7F78FF" w:themeColor="accent3" w:themeTint="98" w:themeShade="95"/>
        <w:sz w:val="22"/>
      </w:rPr>
      <w:tblPr/>
      <w:tcPr>
        <w:tcBorders>
          <w:top w:val="none" w:sz="0" w:space="0" w:color="auto"/>
          <w:left w:val="single" w:sz="4" w:space="0" w:color="7F78FF" w:themeColor="accent3" w:themeTint="98"/>
          <w:bottom w:val="none" w:sz="0" w:space="0" w:color="auto"/>
          <w:right w:val="none" w:sz="0" w:space="0" w:color="auto"/>
        </w:tcBorders>
        <w:shd w:val="clear" w:color="FFFFFF" w:fill="auto"/>
      </w:tcPr>
    </w:tblStylePr>
    <w:tblStylePr w:type="band1Vert">
      <w:tblPr/>
      <w:tcPr>
        <w:shd w:val="clear" w:color="C9C6FF" w:themeColor="accent3" w:themeTint="40" w:fill="auto"/>
      </w:tcPr>
    </w:tblStylePr>
    <w:tblStylePr w:type="band1Horz">
      <w:rPr>
        <w:rFonts w:ascii="Arial" w:hAnsi="Arial"/>
        <w:color w:val="7F78FF" w:themeColor="accent3" w:themeTint="98" w:themeShade="95"/>
        <w:sz w:val="22"/>
      </w:rPr>
      <w:tblPr/>
      <w:tcPr>
        <w:shd w:val="clear" w:color="C9C6FF" w:themeColor="accent3" w:themeTint="40" w:fill="auto"/>
      </w:tcPr>
    </w:tblStylePr>
    <w:tblStylePr w:type="band2Horz">
      <w:rPr>
        <w:rFonts w:ascii="Arial" w:hAnsi="Arial"/>
        <w:color w:val="7F78FF" w:themeColor="accent3" w:themeTint="98" w:themeShade="95"/>
        <w:sz w:val="22"/>
      </w:rPr>
    </w:tblStylePr>
  </w:style>
  <w:style w:type="table" w:customStyle="1" w:styleId="ListTable7Colorful-Accent4">
    <w:name w:val="List Table 7 Colorful - Accent 4"/>
    <w:basedOn w:val="Tablanormal"/>
    <w:uiPriority w:val="99"/>
    <w:tblPr>
      <w:tblStyleRowBandSize w:val="1"/>
      <w:tblStyleColBandSize w:val="1"/>
      <w:tblBorders>
        <w:right w:val="single" w:sz="4" w:space="0" w:color="84A7FD" w:themeColor="accent4" w:themeTint="9A"/>
      </w:tblBorders>
    </w:tblPr>
    <w:tblStylePr w:type="firstRow">
      <w:rPr>
        <w:rFonts w:ascii="Arial" w:hAnsi="Arial"/>
        <w:i/>
        <w:color w:val="84A7FD" w:themeColor="accent4" w:themeTint="9A" w:themeShade="95"/>
        <w:sz w:val="22"/>
      </w:rPr>
      <w:tblPr/>
      <w:tcPr>
        <w:tcBorders>
          <w:top w:val="none" w:sz="0" w:space="0" w:color="auto"/>
          <w:left w:val="none" w:sz="0" w:space="0" w:color="auto"/>
          <w:bottom w:val="single" w:sz="4" w:space="0" w:color="84A7FD" w:themeColor="accent4" w:themeTint="9A"/>
          <w:right w:val="none" w:sz="0" w:space="0" w:color="auto"/>
        </w:tcBorders>
        <w:shd w:val="clear" w:color="FFFFFF" w:themeColor="light1" w:fill="auto"/>
      </w:tcPr>
    </w:tblStylePr>
    <w:tblStylePr w:type="lastRow">
      <w:rPr>
        <w:rFonts w:ascii="Arial" w:hAnsi="Arial"/>
        <w:i/>
        <w:color w:val="84A7FD" w:themeColor="accent4" w:themeTint="9A" w:themeShade="95"/>
        <w:sz w:val="22"/>
      </w:rPr>
      <w:tblPr/>
      <w:tcPr>
        <w:tcBorders>
          <w:top w:val="single" w:sz="4" w:space="0" w:color="84A7FD"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84A7FD" w:themeColor="accent4" w:themeTint="9A" w:themeShade="95"/>
        <w:sz w:val="22"/>
      </w:rPr>
      <w:tblPr/>
      <w:tcPr>
        <w:tcBorders>
          <w:top w:val="none" w:sz="0" w:space="0" w:color="auto"/>
          <w:left w:val="none" w:sz="0" w:space="0" w:color="auto"/>
          <w:bottom w:val="none" w:sz="0" w:space="0" w:color="auto"/>
          <w:right w:val="single" w:sz="4" w:space="0" w:color="84A7FD" w:themeColor="accent4" w:themeTint="9A"/>
        </w:tcBorders>
        <w:shd w:val="clear" w:color="FFFFFF" w:fill="auto"/>
      </w:tcPr>
    </w:tblStylePr>
    <w:tblStylePr w:type="lastCol">
      <w:rPr>
        <w:rFonts w:ascii="Arial" w:hAnsi="Arial"/>
        <w:i/>
        <w:color w:val="84A7FD" w:themeColor="accent4" w:themeTint="9A" w:themeShade="95"/>
        <w:sz w:val="22"/>
      </w:rPr>
      <w:tblPr/>
      <w:tcPr>
        <w:tcBorders>
          <w:top w:val="none" w:sz="0" w:space="0" w:color="auto"/>
          <w:left w:val="single" w:sz="4" w:space="0" w:color="84A7FD" w:themeColor="accent4" w:themeTint="9A"/>
          <w:bottom w:val="none" w:sz="0" w:space="0" w:color="auto"/>
          <w:right w:val="none" w:sz="0" w:space="0" w:color="auto"/>
        </w:tcBorders>
        <w:shd w:val="clear" w:color="FFFFFF" w:fill="auto"/>
      </w:tcPr>
    </w:tblStylePr>
    <w:tblStylePr w:type="band1Vert">
      <w:tblPr/>
      <w:tcPr>
        <w:shd w:val="clear" w:color="CBDAFE" w:themeColor="accent4" w:themeTint="40" w:fill="auto"/>
      </w:tcPr>
    </w:tblStylePr>
    <w:tblStylePr w:type="band1Horz">
      <w:rPr>
        <w:rFonts w:ascii="Arial" w:hAnsi="Arial"/>
        <w:color w:val="84A7FD" w:themeColor="accent4" w:themeTint="9A" w:themeShade="95"/>
        <w:sz w:val="22"/>
      </w:rPr>
      <w:tblPr/>
      <w:tcPr>
        <w:shd w:val="clear" w:color="CBDAFE" w:themeColor="accent4" w:themeTint="40" w:fill="auto"/>
      </w:tcPr>
    </w:tblStylePr>
    <w:tblStylePr w:type="band2Horz">
      <w:rPr>
        <w:rFonts w:ascii="Arial" w:hAnsi="Arial"/>
        <w:color w:val="84A7FD" w:themeColor="accent4" w:themeTint="9A" w:themeShade="95"/>
        <w:sz w:val="22"/>
      </w:rPr>
    </w:tblStylePr>
  </w:style>
  <w:style w:type="table" w:customStyle="1" w:styleId="ListTable7Colorful-Accent5">
    <w:name w:val="List Table 7 Colorful - Accent 5"/>
    <w:basedOn w:val="Tablanormal"/>
    <w:uiPriority w:val="99"/>
    <w:tblPr>
      <w:tblStyleRowBandSize w:val="1"/>
      <w:tblStyleColBandSize w:val="1"/>
      <w:tblBorders>
        <w:right w:val="single" w:sz="4" w:space="0" w:color="7D77FF" w:themeColor="accent5" w:themeTint="9A"/>
      </w:tblBorders>
    </w:tblPr>
    <w:tblStylePr w:type="firstRow">
      <w:rPr>
        <w:rFonts w:ascii="Arial" w:hAnsi="Arial"/>
        <w:i/>
        <w:color w:val="7D77FF" w:themeColor="accent5" w:themeTint="9A" w:themeShade="95"/>
        <w:sz w:val="22"/>
      </w:rPr>
      <w:tblPr/>
      <w:tcPr>
        <w:tcBorders>
          <w:top w:val="none" w:sz="0" w:space="0" w:color="auto"/>
          <w:left w:val="none" w:sz="0" w:space="0" w:color="auto"/>
          <w:bottom w:val="single" w:sz="4" w:space="0" w:color="7D77FF" w:themeColor="accent5" w:themeTint="9A"/>
          <w:right w:val="none" w:sz="0" w:space="0" w:color="auto"/>
        </w:tcBorders>
        <w:shd w:val="clear" w:color="FFFFFF" w:themeColor="light1" w:fill="auto"/>
      </w:tcPr>
    </w:tblStylePr>
    <w:tblStylePr w:type="lastRow">
      <w:rPr>
        <w:rFonts w:ascii="Arial" w:hAnsi="Arial"/>
        <w:i/>
        <w:color w:val="7D77FF" w:themeColor="accent5" w:themeTint="9A" w:themeShade="95"/>
        <w:sz w:val="22"/>
      </w:rPr>
      <w:tblPr/>
      <w:tcPr>
        <w:tcBorders>
          <w:top w:val="single" w:sz="4" w:space="0" w:color="7D77FF"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D77FF" w:themeColor="accent5" w:themeTint="9A" w:themeShade="95"/>
        <w:sz w:val="22"/>
      </w:rPr>
      <w:tblPr/>
      <w:tcPr>
        <w:tcBorders>
          <w:top w:val="none" w:sz="0" w:space="0" w:color="auto"/>
          <w:left w:val="none" w:sz="0" w:space="0" w:color="auto"/>
          <w:bottom w:val="none" w:sz="0" w:space="0" w:color="auto"/>
          <w:right w:val="single" w:sz="4" w:space="0" w:color="7D77FF" w:themeColor="accent5" w:themeTint="9A"/>
        </w:tcBorders>
        <w:shd w:val="clear" w:color="FFFFFF" w:fill="auto"/>
      </w:tcPr>
    </w:tblStylePr>
    <w:tblStylePr w:type="lastCol">
      <w:rPr>
        <w:rFonts w:ascii="Arial" w:hAnsi="Arial"/>
        <w:i/>
        <w:color w:val="7D77FF" w:themeColor="accent5" w:themeTint="9A" w:themeShade="95"/>
        <w:sz w:val="22"/>
      </w:rPr>
      <w:tblPr/>
      <w:tcPr>
        <w:tcBorders>
          <w:top w:val="none" w:sz="0" w:space="0" w:color="auto"/>
          <w:left w:val="single" w:sz="4" w:space="0" w:color="7D77FF" w:themeColor="accent5" w:themeTint="9A"/>
          <w:bottom w:val="none" w:sz="0" w:space="0" w:color="auto"/>
          <w:right w:val="none" w:sz="0" w:space="0" w:color="auto"/>
        </w:tcBorders>
        <w:shd w:val="clear" w:color="FFFFFF" w:fill="auto"/>
      </w:tcPr>
    </w:tblStylePr>
    <w:tblStylePr w:type="band1Vert">
      <w:tblPr/>
      <w:tcPr>
        <w:shd w:val="clear" w:color="C9C6FF" w:themeColor="accent5" w:themeTint="40" w:fill="auto"/>
      </w:tcPr>
    </w:tblStylePr>
    <w:tblStylePr w:type="band1Horz">
      <w:rPr>
        <w:rFonts w:ascii="Arial" w:hAnsi="Arial"/>
        <w:color w:val="7D77FF" w:themeColor="accent5" w:themeTint="9A" w:themeShade="95"/>
        <w:sz w:val="22"/>
      </w:rPr>
      <w:tblPr/>
      <w:tcPr>
        <w:shd w:val="clear" w:color="C9C6FF" w:themeColor="accent5" w:themeTint="40" w:fill="auto"/>
      </w:tcPr>
    </w:tblStylePr>
    <w:tblStylePr w:type="band2Horz">
      <w:rPr>
        <w:rFonts w:ascii="Arial" w:hAnsi="Arial"/>
        <w:color w:val="7D77FF" w:themeColor="accent5" w:themeTint="9A" w:themeShade="95"/>
        <w:sz w:val="22"/>
      </w:rPr>
    </w:tblStylePr>
  </w:style>
  <w:style w:type="table" w:customStyle="1" w:styleId="ListTable7Colorful-Accent6">
    <w:name w:val="List Table 7 Colorful - Accent 6"/>
    <w:basedOn w:val="Tablanormal"/>
    <w:uiPriority w:val="99"/>
    <w:tblPr>
      <w:tblStyleRowBandSize w:val="1"/>
      <w:tblStyleColBandSize w:val="1"/>
      <w:tblBorders>
        <w:right w:val="single" w:sz="4" w:space="0" w:color="58FFDE" w:themeColor="accent6" w:themeTint="98"/>
      </w:tblBorders>
    </w:tblPr>
    <w:tblStylePr w:type="firstRow">
      <w:rPr>
        <w:rFonts w:ascii="Arial" w:hAnsi="Arial"/>
        <w:i/>
        <w:color w:val="58FFDE" w:themeColor="accent6" w:themeTint="98" w:themeShade="95"/>
        <w:sz w:val="22"/>
      </w:rPr>
      <w:tblPr/>
      <w:tcPr>
        <w:tcBorders>
          <w:top w:val="none" w:sz="0" w:space="0" w:color="auto"/>
          <w:left w:val="none" w:sz="0" w:space="0" w:color="auto"/>
          <w:bottom w:val="single" w:sz="4" w:space="0" w:color="58FFDE" w:themeColor="accent6" w:themeTint="98"/>
          <w:right w:val="none" w:sz="0" w:space="0" w:color="auto"/>
        </w:tcBorders>
        <w:shd w:val="clear" w:color="FFFFFF" w:themeColor="light1" w:fill="auto"/>
      </w:tcPr>
    </w:tblStylePr>
    <w:tblStylePr w:type="lastRow">
      <w:rPr>
        <w:rFonts w:ascii="Arial" w:hAnsi="Arial"/>
        <w:i/>
        <w:color w:val="58FFDE" w:themeColor="accent6" w:themeTint="98" w:themeShade="95"/>
        <w:sz w:val="22"/>
      </w:rPr>
      <w:tblPr/>
      <w:tcPr>
        <w:tcBorders>
          <w:top w:val="single" w:sz="4" w:space="0" w:color="58FFDE"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58FFDE" w:themeColor="accent6" w:themeTint="98" w:themeShade="95"/>
        <w:sz w:val="22"/>
      </w:rPr>
      <w:tblPr/>
      <w:tcPr>
        <w:tcBorders>
          <w:top w:val="none" w:sz="0" w:space="0" w:color="auto"/>
          <w:left w:val="none" w:sz="0" w:space="0" w:color="auto"/>
          <w:bottom w:val="none" w:sz="0" w:space="0" w:color="auto"/>
          <w:right w:val="single" w:sz="4" w:space="0" w:color="58FFDE" w:themeColor="accent6" w:themeTint="98"/>
        </w:tcBorders>
        <w:shd w:val="clear" w:color="FFFFFF" w:fill="auto"/>
      </w:tcPr>
    </w:tblStylePr>
    <w:tblStylePr w:type="lastCol">
      <w:rPr>
        <w:rFonts w:ascii="Arial" w:hAnsi="Arial"/>
        <w:i/>
        <w:color w:val="58FFDE" w:themeColor="accent6" w:themeTint="98" w:themeShade="95"/>
        <w:sz w:val="22"/>
      </w:rPr>
      <w:tblPr/>
      <w:tcPr>
        <w:tcBorders>
          <w:top w:val="none" w:sz="0" w:space="0" w:color="auto"/>
          <w:left w:val="single" w:sz="4" w:space="0" w:color="58FFDE" w:themeColor="accent6" w:themeTint="98"/>
          <w:bottom w:val="none" w:sz="0" w:space="0" w:color="auto"/>
          <w:right w:val="none" w:sz="0" w:space="0" w:color="auto"/>
        </w:tcBorders>
        <w:shd w:val="clear" w:color="FFFFFF" w:fill="auto"/>
      </w:tcPr>
    </w:tblStylePr>
    <w:tblStylePr w:type="band1Vert">
      <w:tblPr/>
      <w:tcPr>
        <w:shd w:val="clear" w:color="B8FFF1" w:themeColor="accent6" w:themeTint="40" w:fill="auto"/>
      </w:tcPr>
    </w:tblStylePr>
    <w:tblStylePr w:type="band1Horz">
      <w:rPr>
        <w:rFonts w:ascii="Arial" w:hAnsi="Arial"/>
        <w:color w:val="58FFDE" w:themeColor="accent6" w:themeTint="98" w:themeShade="95"/>
        <w:sz w:val="22"/>
      </w:rPr>
      <w:tblPr/>
      <w:tcPr>
        <w:shd w:val="clear" w:color="B8FFF1" w:themeColor="accent6" w:themeTint="40" w:fill="auto"/>
      </w:tcPr>
    </w:tblStylePr>
    <w:tblStylePr w:type="band2Horz">
      <w:rPr>
        <w:rFonts w:ascii="Arial" w:hAnsi="Arial"/>
        <w:color w:val="58FFDE" w:themeColor="accent6" w:themeTint="98" w:themeShade="95"/>
        <w:sz w:val="22"/>
      </w:rPr>
    </w:tblStylePr>
  </w:style>
  <w:style w:type="table" w:customStyle="1" w:styleId="Lined-Accent">
    <w:name w:val="Lined - Accent"/>
    <w:basedOn w:val="Tablanormal"/>
    <w:uiPriority w:val="99"/>
    <w:rPr>
      <w:color w:val="404040"/>
      <w:sz w:val="20"/>
      <w:szCs w:val="20"/>
      <w:lang w:val="lt-LT" w:eastAsia="lt-LT"/>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Tablanormal"/>
    <w:uiPriority w:val="99"/>
    <w:rPr>
      <w:color w:val="404040"/>
      <w:sz w:val="20"/>
      <w:szCs w:val="20"/>
      <w:lang w:val="lt-LT" w:eastAsia="lt-LT"/>
    </w:rPr>
    <w:tblPr>
      <w:tblStyleRowBandSize w:val="1"/>
      <w:tblStyleColBandSize w:val="1"/>
    </w:tblPr>
    <w:tblStylePr w:type="firstRow">
      <w:rPr>
        <w:rFonts w:ascii="Arial" w:hAnsi="Arial"/>
        <w:color w:val="F2F2F2"/>
        <w:sz w:val="22"/>
      </w:rPr>
      <w:tblPr/>
      <w:tcPr>
        <w:shd w:val="clear" w:color="7F59FB" w:themeColor="accent1" w:themeTint="EA" w:fill="auto"/>
      </w:tcPr>
    </w:tblStylePr>
    <w:tblStylePr w:type="lastRow">
      <w:rPr>
        <w:rFonts w:ascii="Arial" w:hAnsi="Arial"/>
        <w:color w:val="F2F2F2"/>
        <w:sz w:val="22"/>
      </w:rPr>
      <w:tblPr/>
      <w:tcPr>
        <w:shd w:val="clear" w:color="7F59FB" w:themeColor="accent1" w:themeTint="EA" w:fill="auto"/>
      </w:tcPr>
    </w:tblStylePr>
    <w:tblStylePr w:type="firstCol">
      <w:rPr>
        <w:rFonts w:ascii="Arial" w:hAnsi="Arial"/>
        <w:color w:val="F2F2F2"/>
        <w:sz w:val="22"/>
      </w:rPr>
      <w:tblPr/>
      <w:tcPr>
        <w:shd w:val="clear" w:color="7F59FB" w:themeColor="accent1" w:themeTint="EA" w:fill="auto"/>
      </w:tcPr>
    </w:tblStylePr>
    <w:tblStylePr w:type="lastCol">
      <w:rPr>
        <w:rFonts w:ascii="Arial" w:hAnsi="Arial"/>
        <w:color w:val="F2F2F2"/>
        <w:sz w:val="22"/>
      </w:rPr>
      <w:tblPr/>
      <w:tcPr>
        <w:shd w:val="clear" w:color="7F59FB"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D3C6FD"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D3C6FD" w:themeColor="accent1" w:themeTint="50" w:fill="auto"/>
      </w:tcPr>
    </w:tblStylePr>
  </w:style>
  <w:style w:type="table" w:customStyle="1" w:styleId="Lined-Accent2">
    <w:name w:val="Lined - Accent 2"/>
    <w:basedOn w:val="Tablanormal"/>
    <w:uiPriority w:val="99"/>
    <w:rPr>
      <w:color w:val="404040"/>
      <w:sz w:val="20"/>
      <w:szCs w:val="20"/>
      <w:lang w:val="lt-LT" w:eastAsia="lt-LT"/>
    </w:rPr>
    <w:tblPr>
      <w:tblStyleRowBandSize w:val="1"/>
      <w:tblStyleColBandSize w:val="1"/>
    </w:tblPr>
    <w:tblStylePr w:type="firstRow">
      <w:rPr>
        <w:rFonts w:ascii="Arial" w:hAnsi="Arial"/>
        <w:color w:val="F2F2F2"/>
        <w:sz w:val="22"/>
      </w:rPr>
      <w:tblPr/>
      <w:tcPr>
        <w:shd w:val="clear" w:color="9988FD" w:themeColor="accent2" w:themeTint="97" w:fill="auto"/>
      </w:tcPr>
    </w:tblStylePr>
    <w:tblStylePr w:type="lastRow">
      <w:rPr>
        <w:rFonts w:ascii="Arial" w:hAnsi="Arial"/>
        <w:color w:val="F2F2F2"/>
        <w:sz w:val="22"/>
      </w:rPr>
      <w:tblPr/>
      <w:tcPr>
        <w:shd w:val="clear" w:color="9988FD" w:themeColor="accent2" w:themeTint="97" w:fill="auto"/>
      </w:tcPr>
    </w:tblStylePr>
    <w:tblStylePr w:type="firstCol">
      <w:rPr>
        <w:rFonts w:ascii="Arial" w:hAnsi="Arial"/>
        <w:color w:val="F2F2F2"/>
        <w:sz w:val="22"/>
      </w:rPr>
      <w:tblPr/>
      <w:tcPr>
        <w:shd w:val="clear" w:color="9988FD" w:themeColor="accent2" w:themeTint="97" w:fill="auto"/>
      </w:tcPr>
    </w:tblStylePr>
    <w:tblStylePr w:type="lastCol">
      <w:rPr>
        <w:rFonts w:ascii="Arial" w:hAnsi="Arial"/>
        <w:color w:val="F2F2F2"/>
        <w:sz w:val="22"/>
      </w:rPr>
      <w:tblPr/>
      <w:tcPr>
        <w:shd w:val="clear" w:color="9988FD"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DDD7FE"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DDD7FE" w:themeColor="accent2" w:themeTint="32" w:fill="auto"/>
      </w:tcPr>
    </w:tblStylePr>
  </w:style>
  <w:style w:type="table" w:customStyle="1" w:styleId="Lined-Accent3">
    <w:name w:val="Lined - Accent 3"/>
    <w:basedOn w:val="Tablanormal"/>
    <w:uiPriority w:val="99"/>
    <w:rPr>
      <w:color w:val="404040"/>
      <w:sz w:val="20"/>
      <w:szCs w:val="20"/>
      <w:lang w:val="lt-LT" w:eastAsia="lt-LT"/>
    </w:rPr>
    <w:tblPr>
      <w:tblStyleRowBandSize w:val="1"/>
      <w:tblStyleColBandSize w:val="1"/>
    </w:tblPr>
    <w:tblStylePr w:type="firstRow">
      <w:rPr>
        <w:rFonts w:ascii="Arial" w:hAnsi="Arial"/>
        <w:color w:val="F2F2F2"/>
        <w:sz w:val="22"/>
      </w:rPr>
      <w:tblPr/>
      <w:tcPr>
        <w:shd w:val="clear" w:color="2A1EFF" w:themeColor="accent3" w:themeTint="FE" w:fill="auto"/>
      </w:tcPr>
    </w:tblStylePr>
    <w:tblStylePr w:type="lastRow">
      <w:rPr>
        <w:rFonts w:ascii="Arial" w:hAnsi="Arial"/>
        <w:color w:val="F2F2F2"/>
        <w:sz w:val="22"/>
      </w:rPr>
      <w:tblPr/>
      <w:tcPr>
        <w:shd w:val="clear" w:color="2A1EFF" w:themeColor="accent3" w:themeTint="FE" w:fill="auto"/>
      </w:tcPr>
    </w:tblStylePr>
    <w:tblStylePr w:type="firstCol">
      <w:rPr>
        <w:rFonts w:ascii="Arial" w:hAnsi="Arial"/>
        <w:color w:val="F2F2F2"/>
        <w:sz w:val="22"/>
      </w:rPr>
      <w:tblPr/>
      <w:tcPr>
        <w:shd w:val="clear" w:color="2A1EFF" w:themeColor="accent3" w:themeTint="FE" w:fill="auto"/>
      </w:tcPr>
    </w:tblStylePr>
    <w:tblStylePr w:type="lastCol">
      <w:rPr>
        <w:rFonts w:ascii="Arial" w:hAnsi="Arial"/>
        <w:color w:val="F2F2F2"/>
        <w:sz w:val="22"/>
      </w:rPr>
      <w:tblPr/>
      <w:tcPr>
        <w:shd w:val="clear" w:color="2A1EFF"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D3D1FF"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3D1FF" w:themeColor="accent3" w:themeTint="34" w:fill="auto"/>
      </w:tcPr>
    </w:tblStylePr>
  </w:style>
  <w:style w:type="table" w:customStyle="1" w:styleId="Lined-Accent4">
    <w:name w:val="Lined - Accent 4"/>
    <w:basedOn w:val="Tablanormal"/>
    <w:uiPriority w:val="99"/>
    <w:rPr>
      <w:color w:val="404040"/>
      <w:sz w:val="20"/>
      <w:szCs w:val="20"/>
      <w:lang w:val="lt-LT" w:eastAsia="lt-LT"/>
    </w:rPr>
    <w:tblPr>
      <w:tblStyleRowBandSize w:val="1"/>
      <w:tblStyleColBandSize w:val="1"/>
    </w:tblPr>
    <w:tblStylePr w:type="firstRow">
      <w:rPr>
        <w:rFonts w:ascii="Arial" w:hAnsi="Arial"/>
        <w:color w:val="F2F2F2"/>
        <w:sz w:val="22"/>
      </w:rPr>
      <w:tblPr/>
      <w:tcPr>
        <w:shd w:val="clear" w:color="84A7FD" w:themeColor="accent4" w:themeTint="9A" w:fill="auto"/>
      </w:tcPr>
    </w:tblStylePr>
    <w:tblStylePr w:type="lastRow">
      <w:rPr>
        <w:rFonts w:ascii="Arial" w:hAnsi="Arial"/>
        <w:color w:val="F2F2F2"/>
        <w:sz w:val="22"/>
      </w:rPr>
      <w:tblPr/>
      <w:tcPr>
        <w:shd w:val="clear" w:color="84A7FD" w:themeColor="accent4" w:themeTint="9A" w:fill="auto"/>
      </w:tcPr>
    </w:tblStylePr>
    <w:tblStylePr w:type="firstCol">
      <w:rPr>
        <w:rFonts w:ascii="Arial" w:hAnsi="Arial"/>
        <w:color w:val="F2F2F2"/>
        <w:sz w:val="22"/>
      </w:rPr>
      <w:tblPr/>
      <w:tcPr>
        <w:shd w:val="clear" w:color="84A7FD" w:themeColor="accent4" w:themeTint="9A" w:fill="auto"/>
      </w:tcPr>
    </w:tblStylePr>
    <w:tblStylePr w:type="lastCol">
      <w:rPr>
        <w:rFonts w:ascii="Arial" w:hAnsi="Arial"/>
        <w:color w:val="F2F2F2"/>
        <w:sz w:val="22"/>
      </w:rPr>
      <w:tblPr/>
      <w:tcPr>
        <w:shd w:val="clear" w:color="84A7FD"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D5E1FE"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5E1FE" w:themeColor="accent4" w:themeTint="34" w:fill="auto"/>
      </w:tcPr>
    </w:tblStylePr>
  </w:style>
  <w:style w:type="table" w:customStyle="1" w:styleId="Lined-Accent5">
    <w:name w:val="Lined - Accent 5"/>
    <w:basedOn w:val="Tablanormal"/>
    <w:uiPriority w:val="99"/>
    <w:rPr>
      <w:color w:val="404040"/>
      <w:sz w:val="20"/>
      <w:szCs w:val="20"/>
      <w:lang w:val="lt-LT" w:eastAsia="lt-LT"/>
    </w:rPr>
    <w:tblPr>
      <w:tblStyleRowBandSize w:val="1"/>
      <w:tblStyleColBandSize w:val="1"/>
    </w:tblPr>
    <w:tblStylePr w:type="firstRow">
      <w:rPr>
        <w:rFonts w:ascii="Arial" w:hAnsi="Arial"/>
        <w:color w:val="F2F2F2"/>
        <w:sz w:val="22"/>
      </w:rPr>
      <w:tblPr/>
      <w:tcPr>
        <w:shd w:val="clear" w:color="2A1EFF" w:themeColor="accent5" w:fill="auto"/>
      </w:tcPr>
    </w:tblStylePr>
    <w:tblStylePr w:type="lastRow">
      <w:rPr>
        <w:rFonts w:ascii="Arial" w:hAnsi="Arial"/>
        <w:color w:val="F2F2F2"/>
        <w:sz w:val="22"/>
      </w:rPr>
      <w:tblPr/>
      <w:tcPr>
        <w:shd w:val="clear" w:color="2A1EFF" w:themeColor="accent5" w:fill="auto"/>
      </w:tcPr>
    </w:tblStylePr>
    <w:tblStylePr w:type="firstCol">
      <w:rPr>
        <w:rFonts w:ascii="Arial" w:hAnsi="Arial"/>
        <w:color w:val="F2F2F2"/>
        <w:sz w:val="22"/>
      </w:rPr>
      <w:tblPr/>
      <w:tcPr>
        <w:shd w:val="clear" w:color="2A1EFF" w:themeColor="accent5" w:fill="auto"/>
      </w:tcPr>
    </w:tblStylePr>
    <w:tblStylePr w:type="lastCol">
      <w:rPr>
        <w:rFonts w:ascii="Arial" w:hAnsi="Arial"/>
        <w:color w:val="F2F2F2"/>
        <w:sz w:val="22"/>
      </w:rPr>
      <w:tblPr/>
      <w:tcPr>
        <w:shd w:val="clear" w:color="2A1EFF"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3D1FF"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3D1FF" w:themeColor="accent5" w:themeTint="34" w:fill="auto"/>
      </w:tcPr>
    </w:tblStylePr>
  </w:style>
  <w:style w:type="table" w:customStyle="1" w:styleId="Lined-Accent6">
    <w:name w:val="Lined - Accent 6"/>
    <w:basedOn w:val="Tablanormal"/>
    <w:uiPriority w:val="99"/>
    <w:rPr>
      <w:color w:val="404040"/>
      <w:sz w:val="20"/>
      <w:szCs w:val="20"/>
      <w:lang w:val="lt-LT" w:eastAsia="lt-LT"/>
    </w:rPr>
    <w:tblPr>
      <w:tblStyleRowBandSize w:val="1"/>
      <w:tblStyleColBandSize w:val="1"/>
    </w:tblPr>
    <w:tblStylePr w:type="firstRow">
      <w:rPr>
        <w:rFonts w:ascii="Arial" w:hAnsi="Arial"/>
        <w:color w:val="F2F2F2"/>
        <w:sz w:val="22"/>
      </w:rPr>
      <w:tblPr/>
      <w:tcPr>
        <w:shd w:val="clear" w:color="00E7BA" w:themeColor="accent6" w:fill="auto"/>
      </w:tcPr>
    </w:tblStylePr>
    <w:tblStylePr w:type="lastRow">
      <w:rPr>
        <w:rFonts w:ascii="Arial" w:hAnsi="Arial"/>
        <w:color w:val="F2F2F2"/>
        <w:sz w:val="22"/>
      </w:rPr>
      <w:tblPr/>
      <w:tcPr>
        <w:shd w:val="clear" w:color="00E7BA" w:themeColor="accent6" w:fill="auto"/>
      </w:tcPr>
    </w:tblStylePr>
    <w:tblStylePr w:type="firstCol">
      <w:rPr>
        <w:rFonts w:ascii="Arial" w:hAnsi="Arial"/>
        <w:color w:val="F2F2F2"/>
        <w:sz w:val="22"/>
      </w:rPr>
      <w:tblPr/>
      <w:tcPr>
        <w:shd w:val="clear" w:color="00E7BA" w:themeColor="accent6" w:fill="auto"/>
      </w:tcPr>
    </w:tblStylePr>
    <w:tblStylePr w:type="lastCol">
      <w:rPr>
        <w:rFonts w:ascii="Arial" w:hAnsi="Arial"/>
        <w:color w:val="F2F2F2"/>
        <w:sz w:val="22"/>
      </w:rPr>
      <w:tblPr/>
      <w:tcPr>
        <w:shd w:val="clear" w:color="00E7BA"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C6FFF3"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C6FFF3" w:themeColor="accent6" w:themeTint="34" w:fill="auto"/>
      </w:tcPr>
    </w:tblStylePr>
  </w:style>
  <w:style w:type="table" w:customStyle="1" w:styleId="BorderedLined-Accent">
    <w:name w:val="Bordered &amp; Lined - Accent"/>
    <w:basedOn w:val="Tablanormal"/>
    <w:uiPriority w:val="99"/>
    <w:rPr>
      <w:color w:val="404040"/>
      <w:sz w:val="20"/>
      <w:szCs w:val="20"/>
      <w:lang w:val="lt-LT" w:eastAsia="lt-LT"/>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Tablanormal"/>
    <w:uiPriority w:val="99"/>
    <w:rPr>
      <w:color w:val="404040"/>
      <w:sz w:val="20"/>
      <w:szCs w:val="20"/>
      <w:lang w:val="lt-LT" w:eastAsia="lt-LT"/>
    </w:rPr>
    <w:tblPr>
      <w:tblStyleRowBandSize w:val="1"/>
      <w:tblStyleColBandSize w:val="1"/>
      <w:tblBorders>
        <w:top w:val="single" w:sz="4" w:space="0" w:color="2E04BA" w:themeColor="accent1" w:themeShade="95"/>
        <w:left w:val="single" w:sz="4" w:space="0" w:color="2E04BA" w:themeColor="accent1" w:themeShade="95"/>
        <w:bottom w:val="single" w:sz="4" w:space="0" w:color="2E04BA" w:themeColor="accent1" w:themeShade="95"/>
        <w:right w:val="single" w:sz="4" w:space="0" w:color="2E04BA" w:themeColor="accent1" w:themeShade="95"/>
        <w:insideH w:val="single" w:sz="4" w:space="0" w:color="2E04BA" w:themeColor="accent1" w:themeShade="95"/>
        <w:insideV w:val="single" w:sz="4" w:space="0" w:color="2E04BA" w:themeColor="accent1" w:themeShade="95"/>
      </w:tblBorders>
    </w:tblPr>
    <w:tblStylePr w:type="firstRow">
      <w:rPr>
        <w:rFonts w:ascii="Arial" w:hAnsi="Arial"/>
        <w:color w:val="F2F2F2"/>
        <w:sz w:val="22"/>
      </w:rPr>
      <w:tblPr/>
      <w:tcPr>
        <w:shd w:val="clear" w:color="7F59FB" w:themeColor="accent1" w:themeTint="EA" w:fill="auto"/>
      </w:tcPr>
    </w:tblStylePr>
    <w:tblStylePr w:type="lastRow">
      <w:rPr>
        <w:rFonts w:ascii="Arial" w:hAnsi="Arial"/>
        <w:color w:val="F2F2F2"/>
        <w:sz w:val="22"/>
      </w:rPr>
      <w:tblPr/>
      <w:tcPr>
        <w:shd w:val="clear" w:color="7F59FB" w:themeColor="accent1" w:themeTint="EA" w:fill="auto"/>
      </w:tcPr>
    </w:tblStylePr>
    <w:tblStylePr w:type="firstCol">
      <w:rPr>
        <w:rFonts w:ascii="Arial" w:hAnsi="Arial"/>
        <w:color w:val="F2F2F2"/>
        <w:sz w:val="22"/>
      </w:rPr>
      <w:tblPr/>
      <w:tcPr>
        <w:shd w:val="clear" w:color="7F59FB" w:themeColor="accent1" w:themeTint="EA" w:fill="auto"/>
      </w:tcPr>
    </w:tblStylePr>
    <w:tblStylePr w:type="lastCol">
      <w:rPr>
        <w:rFonts w:ascii="Arial" w:hAnsi="Arial"/>
        <w:color w:val="F2F2F2"/>
        <w:sz w:val="22"/>
      </w:rPr>
      <w:tblPr/>
      <w:tcPr>
        <w:shd w:val="clear" w:color="7F59FB"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D3C6FD"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D3C6FD" w:themeColor="accent1" w:themeTint="50" w:fill="auto"/>
      </w:tcPr>
    </w:tblStylePr>
  </w:style>
  <w:style w:type="table" w:customStyle="1" w:styleId="BorderedLined-Accent2">
    <w:name w:val="Bordered &amp; Lined - Accent 2"/>
    <w:basedOn w:val="Tablanormal"/>
    <w:uiPriority w:val="99"/>
    <w:rPr>
      <w:color w:val="404040"/>
      <w:sz w:val="20"/>
      <w:szCs w:val="20"/>
      <w:lang w:val="lt-LT" w:eastAsia="lt-LT"/>
    </w:rPr>
    <w:tblPr>
      <w:tblStyleRowBandSize w:val="1"/>
      <w:tblStyleColBandSize w:val="1"/>
      <w:tblBorders>
        <w:top w:val="single" w:sz="4" w:space="0" w:color="1A01B1" w:themeColor="accent2" w:themeShade="95"/>
        <w:left w:val="single" w:sz="4" w:space="0" w:color="1A01B1" w:themeColor="accent2" w:themeShade="95"/>
        <w:bottom w:val="single" w:sz="4" w:space="0" w:color="1A01B1" w:themeColor="accent2" w:themeShade="95"/>
        <w:right w:val="single" w:sz="4" w:space="0" w:color="1A01B1" w:themeColor="accent2" w:themeShade="95"/>
        <w:insideH w:val="single" w:sz="4" w:space="0" w:color="1A01B1" w:themeColor="accent2" w:themeShade="95"/>
        <w:insideV w:val="single" w:sz="4" w:space="0" w:color="1A01B1" w:themeColor="accent2" w:themeShade="95"/>
      </w:tblBorders>
    </w:tblPr>
    <w:tblStylePr w:type="firstRow">
      <w:rPr>
        <w:rFonts w:ascii="Arial" w:hAnsi="Arial"/>
        <w:color w:val="F2F2F2"/>
        <w:sz w:val="22"/>
      </w:rPr>
      <w:tblPr/>
      <w:tcPr>
        <w:shd w:val="clear" w:color="9988FD" w:themeColor="accent2" w:themeTint="97" w:fill="auto"/>
      </w:tcPr>
    </w:tblStylePr>
    <w:tblStylePr w:type="lastRow">
      <w:rPr>
        <w:rFonts w:ascii="Arial" w:hAnsi="Arial"/>
        <w:color w:val="F2F2F2"/>
        <w:sz w:val="22"/>
      </w:rPr>
      <w:tblPr/>
      <w:tcPr>
        <w:shd w:val="clear" w:color="9988FD" w:themeColor="accent2" w:themeTint="97" w:fill="auto"/>
      </w:tcPr>
    </w:tblStylePr>
    <w:tblStylePr w:type="firstCol">
      <w:rPr>
        <w:rFonts w:ascii="Arial" w:hAnsi="Arial"/>
        <w:color w:val="F2F2F2"/>
        <w:sz w:val="22"/>
      </w:rPr>
      <w:tblPr/>
      <w:tcPr>
        <w:shd w:val="clear" w:color="9988FD" w:themeColor="accent2" w:themeTint="97" w:fill="auto"/>
      </w:tcPr>
    </w:tblStylePr>
    <w:tblStylePr w:type="lastCol">
      <w:rPr>
        <w:rFonts w:ascii="Arial" w:hAnsi="Arial"/>
        <w:color w:val="F2F2F2"/>
        <w:sz w:val="22"/>
      </w:rPr>
      <w:tblPr/>
      <w:tcPr>
        <w:shd w:val="clear" w:color="9988FD"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DDD7FE"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DDD7FE" w:themeColor="accent2" w:themeTint="32" w:fill="auto"/>
      </w:tcPr>
    </w:tblStylePr>
  </w:style>
  <w:style w:type="table" w:customStyle="1" w:styleId="BorderedLined-Accent3">
    <w:name w:val="Bordered &amp; Lined - Accent 3"/>
    <w:basedOn w:val="Tablanormal"/>
    <w:uiPriority w:val="99"/>
    <w:rPr>
      <w:color w:val="404040"/>
      <w:sz w:val="20"/>
      <w:szCs w:val="20"/>
      <w:lang w:val="lt-LT" w:eastAsia="lt-LT"/>
    </w:rPr>
    <w:tblPr>
      <w:tblStyleRowBandSize w:val="1"/>
      <w:tblStyleColBandSize w:val="1"/>
      <w:tblBorders>
        <w:top w:val="single" w:sz="4" w:space="0" w:color="0800A6" w:themeColor="accent3" w:themeShade="95"/>
        <w:left w:val="single" w:sz="4" w:space="0" w:color="0800A6" w:themeColor="accent3" w:themeShade="95"/>
        <w:bottom w:val="single" w:sz="4" w:space="0" w:color="0800A6" w:themeColor="accent3" w:themeShade="95"/>
        <w:right w:val="single" w:sz="4" w:space="0" w:color="0800A6" w:themeColor="accent3" w:themeShade="95"/>
        <w:insideH w:val="single" w:sz="4" w:space="0" w:color="0800A6" w:themeColor="accent3" w:themeShade="95"/>
        <w:insideV w:val="single" w:sz="4" w:space="0" w:color="0800A6" w:themeColor="accent3" w:themeShade="95"/>
      </w:tblBorders>
    </w:tblPr>
    <w:tblStylePr w:type="firstRow">
      <w:rPr>
        <w:rFonts w:ascii="Arial" w:hAnsi="Arial"/>
        <w:color w:val="F2F2F2"/>
        <w:sz w:val="22"/>
      </w:rPr>
      <w:tblPr/>
      <w:tcPr>
        <w:shd w:val="clear" w:color="2A1EFF" w:themeColor="accent3" w:themeTint="FE" w:fill="auto"/>
      </w:tcPr>
    </w:tblStylePr>
    <w:tblStylePr w:type="lastRow">
      <w:rPr>
        <w:rFonts w:ascii="Arial" w:hAnsi="Arial"/>
        <w:color w:val="F2F2F2"/>
        <w:sz w:val="22"/>
      </w:rPr>
      <w:tblPr/>
      <w:tcPr>
        <w:shd w:val="clear" w:color="2A1EFF" w:themeColor="accent3" w:themeTint="FE" w:fill="auto"/>
      </w:tcPr>
    </w:tblStylePr>
    <w:tblStylePr w:type="firstCol">
      <w:rPr>
        <w:rFonts w:ascii="Arial" w:hAnsi="Arial"/>
        <w:color w:val="F2F2F2"/>
        <w:sz w:val="22"/>
      </w:rPr>
      <w:tblPr/>
      <w:tcPr>
        <w:shd w:val="clear" w:color="2A1EFF" w:themeColor="accent3" w:themeTint="FE" w:fill="auto"/>
      </w:tcPr>
    </w:tblStylePr>
    <w:tblStylePr w:type="lastCol">
      <w:rPr>
        <w:rFonts w:ascii="Arial" w:hAnsi="Arial"/>
        <w:color w:val="F2F2F2"/>
        <w:sz w:val="22"/>
      </w:rPr>
      <w:tblPr/>
      <w:tcPr>
        <w:shd w:val="clear" w:color="2A1EFF"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D3D1FF"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3D1FF" w:themeColor="accent3" w:themeTint="34" w:fill="auto"/>
      </w:tcPr>
    </w:tblStylePr>
  </w:style>
  <w:style w:type="table" w:customStyle="1" w:styleId="BorderedLined-Accent4">
    <w:name w:val="Bordered &amp; Lined - Accent 4"/>
    <w:basedOn w:val="Tablanormal"/>
    <w:uiPriority w:val="99"/>
    <w:rPr>
      <w:color w:val="404040"/>
      <w:sz w:val="20"/>
      <w:szCs w:val="20"/>
      <w:lang w:val="lt-LT" w:eastAsia="lt-LT"/>
    </w:rPr>
    <w:tblPr>
      <w:tblStyleRowBandSize w:val="1"/>
      <w:tblStyleColBandSize w:val="1"/>
      <w:tblBorders>
        <w:top w:val="single" w:sz="4" w:space="0" w:color="0134B0" w:themeColor="accent4" w:themeShade="95"/>
        <w:left w:val="single" w:sz="4" w:space="0" w:color="0134B0" w:themeColor="accent4" w:themeShade="95"/>
        <w:bottom w:val="single" w:sz="4" w:space="0" w:color="0134B0" w:themeColor="accent4" w:themeShade="95"/>
        <w:right w:val="single" w:sz="4" w:space="0" w:color="0134B0" w:themeColor="accent4" w:themeShade="95"/>
        <w:insideH w:val="single" w:sz="4" w:space="0" w:color="0134B0" w:themeColor="accent4" w:themeShade="95"/>
        <w:insideV w:val="single" w:sz="4" w:space="0" w:color="0134B0" w:themeColor="accent4" w:themeShade="95"/>
      </w:tblBorders>
    </w:tblPr>
    <w:tblStylePr w:type="firstRow">
      <w:rPr>
        <w:rFonts w:ascii="Arial" w:hAnsi="Arial"/>
        <w:color w:val="F2F2F2"/>
        <w:sz w:val="22"/>
      </w:rPr>
      <w:tblPr/>
      <w:tcPr>
        <w:shd w:val="clear" w:color="84A7FD" w:themeColor="accent4" w:themeTint="9A" w:fill="auto"/>
      </w:tcPr>
    </w:tblStylePr>
    <w:tblStylePr w:type="lastRow">
      <w:rPr>
        <w:rFonts w:ascii="Arial" w:hAnsi="Arial"/>
        <w:color w:val="F2F2F2"/>
        <w:sz w:val="22"/>
      </w:rPr>
      <w:tblPr/>
      <w:tcPr>
        <w:shd w:val="clear" w:color="84A7FD" w:themeColor="accent4" w:themeTint="9A" w:fill="auto"/>
      </w:tcPr>
    </w:tblStylePr>
    <w:tblStylePr w:type="firstCol">
      <w:rPr>
        <w:rFonts w:ascii="Arial" w:hAnsi="Arial"/>
        <w:color w:val="F2F2F2"/>
        <w:sz w:val="22"/>
      </w:rPr>
      <w:tblPr/>
      <w:tcPr>
        <w:shd w:val="clear" w:color="84A7FD" w:themeColor="accent4" w:themeTint="9A" w:fill="auto"/>
      </w:tcPr>
    </w:tblStylePr>
    <w:tblStylePr w:type="lastCol">
      <w:rPr>
        <w:rFonts w:ascii="Arial" w:hAnsi="Arial"/>
        <w:color w:val="F2F2F2"/>
        <w:sz w:val="22"/>
      </w:rPr>
      <w:tblPr/>
      <w:tcPr>
        <w:shd w:val="clear" w:color="84A7FD"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D5E1FE"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5E1FE" w:themeColor="accent4" w:themeTint="34" w:fill="auto"/>
      </w:tcPr>
    </w:tblStylePr>
  </w:style>
  <w:style w:type="table" w:customStyle="1" w:styleId="BorderedLined-Accent5">
    <w:name w:val="Bordered &amp; Lined - Accent 5"/>
    <w:basedOn w:val="Tablanormal"/>
    <w:uiPriority w:val="99"/>
    <w:rPr>
      <w:color w:val="404040"/>
      <w:sz w:val="20"/>
      <w:szCs w:val="20"/>
      <w:lang w:val="lt-LT" w:eastAsia="lt-LT"/>
    </w:rPr>
    <w:tblPr>
      <w:tblStyleRowBandSize w:val="1"/>
      <w:tblStyleColBandSize w:val="1"/>
      <w:tblBorders>
        <w:top w:val="single" w:sz="4" w:space="0" w:color="0800A6" w:themeColor="accent5" w:themeShade="95"/>
        <w:left w:val="single" w:sz="4" w:space="0" w:color="0800A6" w:themeColor="accent5" w:themeShade="95"/>
        <w:bottom w:val="single" w:sz="4" w:space="0" w:color="0800A6" w:themeColor="accent5" w:themeShade="95"/>
        <w:right w:val="single" w:sz="4" w:space="0" w:color="0800A6" w:themeColor="accent5" w:themeShade="95"/>
        <w:insideH w:val="single" w:sz="4" w:space="0" w:color="0800A6" w:themeColor="accent5" w:themeShade="95"/>
        <w:insideV w:val="single" w:sz="4" w:space="0" w:color="0800A6" w:themeColor="accent5" w:themeShade="95"/>
      </w:tblBorders>
    </w:tblPr>
    <w:tblStylePr w:type="firstRow">
      <w:rPr>
        <w:rFonts w:ascii="Arial" w:hAnsi="Arial"/>
        <w:color w:val="F2F2F2"/>
        <w:sz w:val="22"/>
      </w:rPr>
      <w:tblPr/>
      <w:tcPr>
        <w:shd w:val="clear" w:color="2A1EFF" w:themeColor="accent5" w:fill="auto"/>
      </w:tcPr>
    </w:tblStylePr>
    <w:tblStylePr w:type="lastRow">
      <w:rPr>
        <w:rFonts w:ascii="Arial" w:hAnsi="Arial"/>
        <w:color w:val="F2F2F2"/>
        <w:sz w:val="22"/>
      </w:rPr>
      <w:tblPr/>
      <w:tcPr>
        <w:shd w:val="clear" w:color="2A1EFF" w:themeColor="accent5" w:fill="auto"/>
      </w:tcPr>
    </w:tblStylePr>
    <w:tblStylePr w:type="firstCol">
      <w:rPr>
        <w:rFonts w:ascii="Arial" w:hAnsi="Arial"/>
        <w:color w:val="F2F2F2"/>
        <w:sz w:val="22"/>
      </w:rPr>
      <w:tblPr/>
      <w:tcPr>
        <w:shd w:val="clear" w:color="2A1EFF" w:themeColor="accent5" w:fill="auto"/>
      </w:tcPr>
    </w:tblStylePr>
    <w:tblStylePr w:type="lastCol">
      <w:rPr>
        <w:rFonts w:ascii="Arial" w:hAnsi="Arial"/>
        <w:color w:val="F2F2F2"/>
        <w:sz w:val="22"/>
      </w:rPr>
      <w:tblPr/>
      <w:tcPr>
        <w:shd w:val="clear" w:color="2A1EFF"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3D1FF"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3D1FF" w:themeColor="accent5" w:themeTint="34" w:fill="auto"/>
      </w:tcPr>
    </w:tblStylePr>
  </w:style>
  <w:style w:type="table" w:customStyle="1" w:styleId="BorderedLined-Accent6">
    <w:name w:val="Bordered &amp; Lined - Accent 6"/>
    <w:basedOn w:val="Tablanormal"/>
    <w:uiPriority w:val="99"/>
    <w:rPr>
      <w:color w:val="404040"/>
      <w:sz w:val="20"/>
      <w:szCs w:val="20"/>
      <w:lang w:val="lt-LT" w:eastAsia="lt-LT"/>
    </w:rPr>
    <w:tblPr>
      <w:tblStyleRowBandSize w:val="1"/>
      <w:tblStyleColBandSize w:val="1"/>
      <w:tblBorders>
        <w:top w:val="single" w:sz="4" w:space="0" w:color="00866C" w:themeColor="accent6" w:themeShade="95"/>
        <w:left w:val="single" w:sz="4" w:space="0" w:color="00866C" w:themeColor="accent6" w:themeShade="95"/>
        <w:bottom w:val="single" w:sz="4" w:space="0" w:color="00866C" w:themeColor="accent6" w:themeShade="95"/>
        <w:right w:val="single" w:sz="4" w:space="0" w:color="00866C" w:themeColor="accent6" w:themeShade="95"/>
        <w:insideH w:val="single" w:sz="4" w:space="0" w:color="00866C" w:themeColor="accent6" w:themeShade="95"/>
        <w:insideV w:val="single" w:sz="4" w:space="0" w:color="00866C" w:themeColor="accent6" w:themeShade="95"/>
      </w:tblBorders>
    </w:tblPr>
    <w:tblStylePr w:type="firstRow">
      <w:rPr>
        <w:rFonts w:ascii="Arial" w:hAnsi="Arial"/>
        <w:color w:val="F2F2F2"/>
        <w:sz w:val="22"/>
      </w:rPr>
      <w:tblPr/>
      <w:tcPr>
        <w:shd w:val="clear" w:color="00E7BA" w:themeColor="accent6" w:fill="auto"/>
      </w:tcPr>
    </w:tblStylePr>
    <w:tblStylePr w:type="lastRow">
      <w:rPr>
        <w:rFonts w:ascii="Arial" w:hAnsi="Arial"/>
        <w:color w:val="F2F2F2"/>
        <w:sz w:val="22"/>
      </w:rPr>
      <w:tblPr/>
      <w:tcPr>
        <w:shd w:val="clear" w:color="00E7BA" w:themeColor="accent6" w:fill="auto"/>
      </w:tcPr>
    </w:tblStylePr>
    <w:tblStylePr w:type="firstCol">
      <w:rPr>
        <w:rFonts w:ascii="Arial" w:hAnsi="Arial"/>
        <w:color w:val="F2F2F2"/>
        <w:sz w:val="22"/>
      </w:rPr>
      <w:tblPr/>
      <w:tcPr>
        <w:shd w:val="clear" w:color="00E7BA" w:themeColor="accent6" w:fill="auto"/>
      </w:tcPr>
    </w:tblStylePr>
    <w:tblStylePr w:type="lastCol">
      <w:rPr>
        <w:rFonts w:ascii="Arial" w:hAnsi="Arial"/>
        <w:color w:val="F2F2F2"/>
        <w:sz w:val="22"/>
      </w:rPr>
      <w:tblPr/>
      <w:tcPr>
        <w:shd w:val="clear" w:color="00E7BA"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C6FFF3"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C6FFF3" w:themeColor="accent6" w:themeTint="34" w:fill="auto"/>
      </w:tcPr>
    </w:tblStylePr>
  </w:style>
  <w:style w:type="table" w:customStyle="1" w:styleId="Bordered">
    <w:name w:val="Bordered"/>
    <w:basedOn w:val="Tab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anormal"/>
    <w:uiPriority w:val="99"/>
    <w:tblPr>
      <w:tblStyleRowBandSize w:val="1"/>
      <w:tblStyleColBandSize w:val="1"/>
      <w:tblBorders>
        <w:top w:val="single" w:sz="4" w:space="0" w:color="C6B6FD" w:themeColor="accent1" w:themeTint="67"/>
        <w:left w:val="single" w:sz="4" w:space="0" w:color="C6B6FD" w:themeColor="accent1" w:themeTint="67"/>
        <w:bottom w:val="single" w:sz="4" w:space="0" w:color="C6B6FD" w:themeColor="accent1" w:themeTint="67"/>
        <w:right w:val="single" w:sz="4" w:space="0" w:color="C6B6FD" w:themeColor="accent1" w:themeTint="67"/>
        <w:insideH w:val="single" w:sz="4" w:space="0" w:color="C6B6FD" w:themeColor="accent1" w:themeTint="67"/>
        <w:insideV w:val="single" w:sz="4" w:space="0" w:color="C6B6FD" w:themeColor="accent1" w:themeTint="67"/>
      </w:tblBorders>
    </w:tblPr>
    <w:tblStylePr w:type="firstRow">
      <w:rPr>
        <w:rFonts w:ascii="Arial" w:hAnsi="Arial"/>
        <w:color w:val="404040"/>
        <w:sz w:val="22"/>
      </w:rPr>
      <w:tblPr/>
      <w:tcPr>
        <w:tcBorders>
          <w:bottom w:val="single" w:sz="12" w:space="0" w:color="744BFB" w:themeColor="accent1"/>
        </w:tcBorders>
      </w:tcPr>
    </w:tblStylePr>
    <w:tblStylePr w:type="lastRow">
      <w:rPr>
        <w:rFonts w:ascii="Arial" w:hAnsi="Arial"/>
        <w:color w:val="404040"/>
        <w:sz w:val="22"/>
      </w:rPr>
      <w:tblPr/>
      <w:tcPr>
        <w:tcBorders>
          <w:top w:val="single" w:sz="12" w:space="0" w:color="744BFB"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44BFB" w:themeColor="accent1"/>
        </w:tcBorders>
      </w:tcPr>
    </w:tblStylePr>
    <w:tblStylePr w:type="band1Horz">
      <w:rPr>
        <w:rFonts w:ascii="Arial" w:hAnsi="Arial"/>
        <w:color w:val="404040"/>
        <w:sz w:val="22"/>
      </w:rPr>
      <w:tblPr/>
      <w:tcPr>
        <w:tcBorders>
          <w:top w:val="single" w:sz="4" w:space="0" w:color="C6B6FD" w:themeColor="accent1" w:themeTint="67"/>
          <w:left w:val="single" w:sz="4" w:space="0" w:color="C6B6FD" w:themeColor="accent1" w:themeTint="67"/>
          <w:bottom w:val="single" w:sz="4" w:space="0" w:color="C6B6FD" w:themeColor="accent1" w:themeTint="67"/>
          <w:right w:val="single" w:sz="4" w:space="0" w:color="C6B6FD" w:themeColor="accent1" w:themeTint="67"/>
        </w:tcBorders>
      </w:tcPr>
    </w:tblStylePr>
  </w:style>
  <w:style w:type="table" w:customStyle="1" w:styleId="Bordered-Accent2">
    <w:name w:val="Bordered - Accent 2"/>
    <w:basedOn w:val="Tablanormal"/>
    <w:uiPriority w:val="99"/>
    <w:tblPr>
      <w:tblStyleRowBandSize w:val="1"/>
      <w:tblStyleColBandSize w:val="1"/>
      <w:tblBorders>
        <w:top w:val="single" w:sz="4" w:space="0" w:color="B9AEFE" w:themeColor="accent2" w:themeTint="67"/>
        <w:left w:val="single" w:sz="4" w:space="0" w:color="B9AEFE" w:themeColor="accent2" w:themeTint="67"/>
        <w:bottom w:val="single" w:sz="4" w:space="0" w:color="B9AEFE" w:themeColor="accent2" w:themeTint="67"/>
        <w:right w:val="single" w:sz="4" w:space="0" w:color="B9AEFE" w:themeColor="accent2" w:themeTint="67"/>
        <w:insideH w:val="single" w:sz="4" w:space="0" w:color="B9AEFE" w:themeColor="accent2" w:themeTint="67"/>
        <w:insideV w:val="single" w:sz="4" w:space="0" w:color="B9AEFE" w:themeColor="accent2" w:themeTint="67"/>
      </w:tblBorders>
    </w:tblPr>
    <w:tblStylePr w:type="firstRow">
      <w:rPr>
        <w:rFonts w:ascii="Arial" w:hAnsi="Arial"/>
        <w:color w:val="404040"/>
        <w:sz w:val="22"/>
      </w:rPr>
      <w:tblPr/>
      <w:tcPr>
        <w:tcBorders>
          <w:bottom w:val="single" w:sz="12" w:space="0" w:color="9988FD" w:themeColor="accent2" w:themeTint="97"/>
        </w:tcBorders>
      </w:tcPr>
    </w:tblStylePr>
    <w:tblStylePr w:type="lastRow">
      <w:rPr>
        <w:rFonts w:ascii="Arial" w:hAnsi="Arial"/>
        <w:color w:val="404040"/>
        <w:sz w:val="22"/>
      </w:rPr>
      <w:tblPr/>
      <w:tcPr>
        <w:tcBorders>
          <w:top w:val="single" w:sz="12" w:space="0" w:color="9988FD"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988FD" w:themeColor="accent2" w:themeTint="97"/>
        </w:tcBorders>
      </w:tcPr>
    </w:tblStylePr>
    <w:tblStylePr w:type="band1Horz">
      <w:rPr>
        <w:rFonts w:ascii="Arial" w:hAnsi="Arial"/>
        <w:color w:val="404040"/>
        <w:sz w:val="22"/>
      </w:rPr>
      <w:tblPr/>
      <w:tcPr>
        <w:tcBorders>
          <w:top w:val="single" w:sz="4" w:space="0" w:color="B9AEFE" w:themeColor="accent2" w:themeTint="67"/>
          <w:left w:val="single" w:sz="4" w:space="0" w:color="B9AEFE" w:themeColor="accent2" w:themeTint="67"/>
          <w:bottom w:val="single" w:sz="4" w:space="0" w:color="B9AEFE" w:themeColor="accent2" w:themeTint="67"/>
          <w:right w:val="single" w:sz="4" w:space="0" w:color="B9AEFE" w:themeColor="accent2" w:themeTint="67"/>
        </w:tcBorders>
      </w:tcPr>
    </w:tblStylePr>
  </w:style>
  <w:style w:type="table" w:customStyle="1" w:styleId="Bordered-Accent3">
    <w:name w:val="Bordered - Accent 3"/>
    <w:basedOn w:val="Tablanormal"/>
    <w:uiPriority w:val="99"/>
    <w:tblPr>
      <w:tblStyleRowBandSize w:val="1"/>
      <w:tblStyleColBandSize w:val="1"/>
      <w:tblBorders>
        <w:top w:val="single" w:sz="4" w:space="0" w:color="A8A4FF" w:themeColor="accent3" w:themeTint="67"/>
        <w:left w:val="single" w:sz="4" w:space="0" w:color="A8A4FF" w:themeColor="accent3" w:themeTint="67"/>
        <w:bottom w:val="single" w:sz="4" w:space="0" w:color="A8A4FF" w:themeColor="accent3" w:themeTint="67"/>
        <w:right w:val="single" w:sz="4" w:space="0" w:color="A8A4FF" w:themeColor="accent3" w:themeTint="67"/>
        <w:insideH w:val="single" w:sz="4" w:space="0" w:color="A8A4FF" w:themeColor="accent3" w:themeTint="67"/>
        <w:insideV w:val="single" w:sz="4" w:space="0" w:color="A8A4FF" w:themeColor="accent3" w:themeTint="67"/>
      </w:tblBorders>
    </w:tblPr>
    <w:tblStylePr w:type="firstRow">
      <w:rPr>
        <w:rFonts w:ascii="Arial" w:hAnsi="Arial"/>
        <w:color w:val="404040"/>
        <w:sz w:val="22"/>
      </w:rPr>
      <w:tblPr/>
      <w:tcPr>
        <w:tcBorders>
          <w:bottom w:val="single" w:sz="12" w:space="0" w:color="7F78FF" w:themeColor="accent3" w:themeTint="98"/>
        </w:tcBorders>
      </w:tcPr>
    </w:tblStylePr>
    <w:tblStylePr w:type="lastRow">
      <w:rPr>
        <w:rFonts w:ascii="Arial" w:hAnsi="Arial"/>
        <w:color w:val="404040"/>
        <w:sz w:val="22"/>
      </w:rPr>
      <w:tblPr/>
      <w:tcPr>
        <w:tcBorders>
          <w:top w:val="single" w:sz="12" w:space="0" w:color="7F78FF"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8FF" w:themeColor="accent3" w:themeTint="98"/>
        </w:tcBorders>
      </w:tcPr>
    </w:tblStylePr>
    <w:tblStylePr w:type="band1Horz">
      <w:rPr>
        <w:rFonts w:ascii="Arial" w:hAnsi="Arial"/>
        <w:color w:val="404040"/>
        <w:sz w:val="22"/>
      </w:rPr>
      <w:tblPr/>
      <w:tcPr>
        <w:tcBorders>
          <w:top w:val="single" w:sz="4" w:space="0" w:color="A8A4FF" w:themeColor="accent3" w:themeTint="67"/>
          <w:left w:val="single" w:sz="4" w:space="0" w:color="A8A4FF" w:themeColor="accent3" w:themeTint="67"/>
          <w:bottom w:val="single" w:sz="4" w:space="0" w:color="A8A4FF" w:themeColor="accent3" w:themeTint="67"/>
          <w:right w:val="single" w:sz="4" w:space="0" w:color="A8A4FF" w:themeColor="accent3" w:themeTint="67"/>
        </w:tcBorders>
      </w:tcPr>
    </w:tblStylePr>
  </w:style>
  <w:style w:type="table" w:customStyle="1" w:styleId="Bordered-Accent4">
    <w:name w:val="Bordered - Accent 4"/>
    <w:basedOn w:val="Tablanormal"/>
    <w:uiPriority w:val="99"/>
    <w:tblPr>
      <w:tblStyleRowBandSize w:val="1"/>
      <w:tblStyleColBandSize w:val="1"/>
      <w:tblBorders>
        <w:top w:val="single" w:sz="4" w:space="0" w:color="ACC4FE" w:themeColor="accent4" w:themeTint="67"/>
        <w:left w:val="single" w:sz="4" w:space="0" w:color="ACC4FE" w:themeColor="accent4" w:themeTint="67"/>
        <w:bottom w:val="single" w:sz="4" w:space="0" w:color="ACC4FE" w:themeColor="accent4" w:themeTint="67"/>
        <w:right w:val="single" w:sz="4" w:space="0" w:color="ACC4FE" w:themeColor="accent4" w:themeTint="67"/>
        <w:insideH w:val="single" w:sz="4" w:space="0" w:color="ACC4FE" w:themeColor="accent4" w:themeTint="67"/>
        <w:insideV w:val="single" w:sz="4" w:space="0" w:color="ACC4FE" w:themeColor="accent4" w:themeTint="67"/>
      </w:tblBorders>
    </w:tblPr>
    <w:tblStylePr w:type="firstRow">
      <w:rPr>
        <w:rFonts w:ascii="Arial" w:hAnsi="Arial"/>
        <w:color w:val="404040"/>
        <w:sz w:val="22"/>
      </w:rPr>
      <w:tblPr/>
      <w:tcPr>
        <w:tcBorders>
          <w:bottom w:val="single" w:sz="12" w:space="0" w:color="84A7FD" w:themeColor="accent4" w:themeTint="9A"/>
        </w:tcBorders>
      </w:tcPr>
    </w:tblStylePr>
    <w:tblStylePr w:type="lastRow">
      <w:rPr>
        <w:rFonts w:ascii="Arial" w:hAnsi="Arial"/>
        <w:color w:val="404040"/>
        <w:sz w:val="22"/>
      </w:rPr>
      <w:tblPr/>
      <w:tcPr>
        <w:tcBorders>
          <w:top w:val="single" w:sz="12" w:space="0" w:color="84A7FD"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4A7FD" w:themeColor="accent4" w:themeTint="9A"/>
        </w:tcBorders>
      </w:tcPr>
    </w:tblStylePr>
    <w:tblStylePr w:type="band1Horz">
      <w:rPr>
        <w:rFonts w:ascii="Arial" w:hAnsi="Arial"/>
        <w:color w:val="404040"/>
        <w:sz w:val="22"/>
      </w:rPr>
      <w:tblPr/>
      <w:tcPr>
        <w:tcBorders>
          <w:top w:val="single" w:sz="4" w:space="0" w:color="ACC4FE" w:themeColor="accent4" w:themeTint="67"/>
          <w:left w:val="single" w:sz="4" w:space="0" w:color="ACC4FE" w:themeColor="accent4" w:themeTint="67"/>
          <w:bottom w:val="single" w:sz="4" w:space="0" w:color="ACC4FE" w:themeColor="accent4" w:themeTint="67"/>
          <w:right w:val="single" w:sz="4" w:space="0" w:color="ACC4FE" w:themeColor="accent4" w:themeTint="67"/>
        </w:tcBorders>
      </w:tcPr>
    </w:tblStylePr>
  </w:style>
  <w:style w:type="table" w:customStyle="1" w:styleId="Bordered-Accent5">
    <w:name w:val="Bordered - Accent 5"/>
    <w:basedOn w:val="Tablanormal"/>
    <w:uiPriority w:val="99"/>
    <w:tblPr>
      <w:tblStyleRowBandSize w:val="1"/>
      <w:tblStyleColBandSize w:val="1"/>
      <w:tblBorders>
        <w:top w:val="single" w:sz="4" w:space="0" w:color="A8A4FF" w:themeColor="accent5" w:themeTint="67"/>
        <w:left w:val="single" w:sz="4" w:space="0" w:color="A8A4FF" w:themeColor="accent5" w:themeTint="67"/>
        <w:bottom w:val="single" w:sz="4" w:space="0" w:color="A8A4FF" w:themeColor="accent5" w:themeTint="67"/>
        <w:right w:val="single" w:sz="4" w:space="0" w:color="A8A4FF" w:themeColor="accent5" w:themeTint="67"/>
        <w:insideH w:val="single" w:sz="4" w:space="0" w:color="A8A4FF" w:themeColor="accent5" w:themeTint="67"/>
        <w:insideV w:val="single" w:sz="4" w:space="0" w:color="A8A4FF" w:themeColor="accent5" w:themeTint="67"/>
      </w:tblBorders>
    </w:tblPr>
    <w:tblStylePr w:type="firstRow">
      <w:rPr>
        <w:rFonts w:ascii="Arial" w:hAnsi="Arial"/>
        <w:color w:val="404040"/>
        <w:sz w:val="22"/>
      </w:rPr>
      <w:tblPr/>
      <w:tcPr>
        <w:tcBorders>
          <w:bottom w:val="single" w:sz="12" w:space="0" w:color="7D77FF" w:themeColor="accent5" w:themeTint="9A"/>
        </w:tcBorders>
      </w:tcPr>
    </w:tblStylePr>
    <w:tblStylePr w:type="lastRow">
      <w:rPr>
        <w:rFonts w:ascii="Arial" w:hAnsi="Arial"/>
        <w:color w:val="404040"/>
        <w:sz w:val="22"/>
      </w:rPr>
      <w:tblPr/>
      <w:tcPr>
        <w:tcBorders>
          <w:top w:val="single" w:sz="12" w:space="0" w:color="7D77FF"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D77FF" w:themeColor="accent5" w:themeTint="9A"/>
        </w:tcBorders>
      </w:tcPr>
    </w:tblStylePr>
    <w:tblStylePr w:type="band1Horz">
      <w:rPr>
        <w:rFonts w:ascii="Arial" w:hAnsi="Arial"/>
        <w:color w:val="404040"/>
        <w:sz w:val="22"/>
      </w:rPr>
      <w:tblPr/>
      <w:tcPr>
        <w:tcBorders>
          <w:top w:val="single" w:sz="4" w:space="0" w:color="A8A4FF" w:themeColor="accent5" w:themeTint="67"/>
          <w:left w:val="single" w:sz="4" w:space="0" w:color="A8A4FF" w:themeColor="accent5" w:themeTint="67"/>
          <w:bottom w:val="single" w:sz="4" w:space="0" w:color="A8A4FF" w:themeColor="accent5" w:themeTint="67"/>
          <w:right w:val="single" w:sz="4" w:space="0" w:color="A8A4FF" w:themeColor="accent5" w:themeTint="67"/>
        </w:tcBorders>
      </w:tcPr>
    </w:tblStylePr>
  </w:style>
  <w:style w:type="table" w:customStyle="1" w:styleId="Bordered-Accent6">
    <w:name w:val="Bordered - Accent 6"/>
    <w:basedOn w:val="Tablanormal"/>
    <w:uiPriority w:val="99"/>
    <w:tblPr>
      <w:tblStyleRowBandSize w:val="1"/>
      <w:tblStyleColBandSize w:val="1"/>
      <w:tblBorders>
        <w:top w:val="single" w:sz="4" w:space="0" w:color="8EFFE8" w:themeColor="accent6" w:themeTint="67"/>
        <w:left w:val="single" w:sz="4" w:space="0" w:color="8EFFE8" w:themeColor="accent6" w:themeTint="67"/>
        <w:bottom w:val="single" w:sz="4" w:space="0" w:color="8EFFE8" w:themeColor="accent6" w:themeTint="67"/>
        <w:right w:val="single" w:sz="4" w:space="0" w:color="8EFFE8" w:themeColor="accent6" w:themeTint="67"/>
        <w:insideH w:val="single" w:sz="4" w:space="0" w:color="8EFFE8" w:themeColor="accent6" w:themeTint="67"/>
        <w:insideV w:val="single" w:sz="4" w:space="0" w:color="8EFFE8" w:themeColor="accent6" w:themeTint="67"/>
      </w:tblBorders>
    </w:tblPr>
    <w:tblStylePr w:type="firstRow">
      <w:rPr>
        <w:rFonts w:ascii="Arial" w:hAnsi="Arial"/>
        <w:color w:val="404040"/>
        <w:sz w:val="22"/>
      </w:rPr>
      <w:tblPr/>
      <w:tcPr>
        <w:tcBorders>
          <w:bottom w:val="single" w:sz="12" w:space="0" w:color="58FFDE" w:themeColor="accent6" w:themeTint="98"/>
        </w:tcBorders>
      </w:tcPr>
    </w:tblStylePr>
    <w:tblStylePr w:type="lastRow">
      <w:rPr>
        <w:rFonts w:ascii="Arial" w:hAnsi="Arial"/>
        <w:color w:val="404040"/>
        <w:sz w:val="22"/>
      </w:rPr>
      <w:tblPr/>
      <w:tcPr>
        <w:tcBorders>
          <w:top w:val="single" w:sz="12" w:space="0" w:color="58FFD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8FFDE" w:themeColor="accent6" w:themeTint="98"/>
        </w:tcBorders>
      </w:tcPr>
    </w:tblStylePr>
    <w:tblStylePr w:type="band1Horz">
      <w:rPr>
        <w:rFonts w:ascii="Arial" w:hAnsi="Arial"/>
        <w:color w:val="404040"/>
        <w:sz w:val="22"/>
      </w:rPr>
      <w:tblPr/>
      <w:tcPr>
        <w:tcBorders>
          <w:top w:val="single" w:sz="4" w:space="0" w:color="8EFFE8" w:themeColor="accent6" w:themeTint="67"/>
          <w:left w:val="single" w:sz="4" w:space="0" w:color="8EFFE8" w:themeColor="accent6" w:themeTint="67"/>
          <w:bottom w:val="single" w:sz="4" w:space="0" w:color="8EFFE8" w:themeColor="accent6" w:themeTint="67"/>
          <w:right w:val="single" w:sz="4" w:space="0" w:color="8EFFE8" w:themeColor="accent6" w:themeTint="67"/>
        </w:tcBorders>
      </w:tcPr>
    </w:tblStylePr>
  </w:style>
  <w:style w:type="paragraph" w:styleId="Textonotapie">
    <w:name w:val="footnote text"/>
    <w:basedOn w:val="Normal"/>
    <w:link w:val="TextonotapieCar"/>
    <w:uiPriority w:val="99"/>
    <w:semiHidden/>
    <w:unhideWhenUsed/>
    <w:pPr>
      <w:spacing w:after="40"/>
    </w:pPr>
    <w:rPr>
      <w:sz w:val="18"/>
    </w:rPr>
  </w:style>
  <w:style w:type="character" w:customStyle="1" w:styleId="TextonotapieCar">
    <w:name w:val="Texto nota pie Car"/>
    <w:link w:val="Textonotapie"/>
    <w:uiPriority w:val="99"/>
    <w:rPr>
      <w:sz w:val="18"/>
    </w:rPr>
  </w:style>
  <w:style w:type="character" w:styleId="Refdenotaalpie">
    <w:name w:val="footnote reference"/>
    <w:basedOn w:val="Fuentedeprrafopredeter"/>
    <w:uiPriority w:val="99"/>
    <w:unhideWhenUsed/>
    <w:rPr>
      <w:vertAlign w:val="superscript"/>
    </w:rPr>
  </w:style>
  <w:style w:type="paragraph" w:styleId="Textonotaalfinal">
    <w:name w:val="endnote text"/>
    <w:basedOn w:val="Normal"/>
    <w:link w:val="TextonotaalfinalCar"/>
    <w:uiPriority w:val="99"/>
    <w:semiHidden/>
    <w:unhideWhenUsed/>
    <w:rPr>
      <w:sz w:val="20"/>
    </w:rPr>
  </w:style>
  <w:style w:type="character" w:customStyle="1" w:styleId="TextonotaalfinalCar">
    <w:name w:val="Texto nota al final Car"/>
    <w:link w:val="Textonotaalfinal"/>
    <w:uiPriority w:val="99"/>
    <w:rPr>
      <w:sz w:val="20"/>
    </w:rPr>
  </w:style>
  <w:style w:type="character" w:styleId="Refdenotaalfinal">
    <w:name w:val="endnote reference"/>
    <w:basedOn w:val="Fuentedeprrafopredeter"/>
    <w:uiPriority w:val="99"/>
    <w:semiHidden/>
    <w:unhideWhenUsed/>
    <w:rPr>
      <w:vertAlign w:val="superscript"/>
    </w:rPr>
  </w:style>
  <w:style w:type="paragraph" w:styleId="TDC1">
    <w:name w:val="toc 1"/>
    <w:basedOn w:val="Normal"/>
    <w:next w:val="Normal"/>
    <w:uiPriority w:val="39"/>
    <w:unhideWhenUsed/>
    <w:pPr>
      <w:spacing w:after="57"/>
    </w:pPr>
  </w:style>
  <w:style w:type="paragraph" w:styleId="TDC2">
    <w:name w:val="toc 2"/>
    <w:basedOn w:val="Normal"/>
    <w:next w:val="Normal"/>
    <w:uiPriority w:val="39"/>
    <w:unhideWhenUsed/>
    <w:pPr>
      <w:spacing w:after="57"/>
      <w:ind w:left="283"/>
    </w:pPr>
  </w:style>
  <w:style w:type="paragraph" w:styleId="TDC3">
    <w:name w:val="toc 3"/>
    <w:basedOn w:val="Normal"/>
    <w:next w:val="Normal"/>
    <w:uiPriority w:val="39"/>
    <w:unhideWhenUsed/>
    <w:pPr>
      <w:spacing w:after="57"/>
      <w:ind w:left="567"/>
    </w:pPr>
  </w:style>
  <w:style w:type="paragraph" w:styleId="TDC4">
    <w:name w:val="toc 4"/>
    <w:basedOn w:val="Normal"/>
    <w:next w:val="Normal"/>
    <w:uiPriority w:val="39"/>
    <w:unhideWhenUsed/>
    <w:pPr>
      <w:spacing w:after="57"/>
      <w:ind w:left="850"/>
    </w:pPr>
  </w:style>
  <w:style w:type="paragraph" w:styleId="TDC5">
    <w:name w:val="toc 5"/>
    <w:basedOn w:val="Normal"/>
    <w:next w:val="Normal"/>
    <w:uiPriority w:val="39"/>
    <w:unhideWhenUsed/>
    <w:pPr>
      <w:spacing w:after="57"/>
      <w:ind w:left="1134"/>
    </w:pPr>
  </w:style>
  <w:style w:type="paragraph" w:styleId="TDC6">
    <w:name w:val="toc 6"/>
    <w:basedOn w:val="Normal"/>
    <w:next w:val="Normal"/>
    <w:uiPriority w:val="39"/>
    <w:unhideWhenUsed/>
    <w:pPr>
      <w:spacing w:after="57"/>
      <w:ind w:left="1417"/>
    </w:pPr>
  </w:style>
  <w:style w:type="paragraph" w:styleId="TDC7">
    <w:name w:val="toc 7"/>
    <w:basedOn w:val="Normal"/>
    <w:next w:val="Normal"/>
    <w:uiPriority w:val="39"/>
    <w:unhideWhenUsed/>
    <w:pPr>
      <w:spacing w:after="57"/>
      <w:ind w:left="1701"/>
    </w:pPr>
  </w:style>
  <w:style w:type="paragraph" w:styleId="TDC8">
    <w:name w:val="toc 8"/>
    <w:basedOn w:val="Normal"/>
    <w:next w:val="Normal"/>
    <w:uiPriority w:val="39"/>
    <w:unhideWhenUsed/>
    <w:pPr>
      <w:spacing w:after="57"/>
      <w:ind w:left="1984"/>
    </w:pPr>
  </w:style>
  <w:style w:type="paragraph" w:styleId="TDC9">
    <w:name w:val="toc 9"/>
    <w:basedOn w:val="Normal"/>
    <w:next w:val="Normal"/>
    <w:uiPriority w:val="39"/>
    <w:unhideWhenUsed/>
    <w:pPr>
      <w:spacing w:after="57"/>
      <w:ind w:left="2268"/>
    </w:pPr>
  </w:style>
  <w:style w:type="paragraph" w:styleId="TtuloTDC">
    <w:name w:val="TOC Heading"/>
    <w:uiPriority w:val="39"/>
    <w:unhideWhenUsed/>
    <w:qFormat/>
  </w:style>
  <w:style w:type="paragraph" w:styleId="Tabladeilustraciones">
    <w:name w:val="table of figures"/>
    <w:basedOn w:val="Normal"/>
    <w:next w:val="Normal"/>
    <w:uiPriority w:val="99"/>
    <w:unhideWhenUsed/>
  </w:style>
  <w:style w:type="paragraph" w:styleId="Prrafodelista">
    <w:name w:val="List Paragraph"/>
    <w:basedOn w:val="Normal"/>
    <w:uiPriority w:val="34"/>
    <w:qFormat/>
    <w:pPr>
      <w:numPr>
        <w:numId w:val="4"/>
      </w:numPr>
      <w:contextualSpacing/>
    </w:pPr>
  </w:style>
  <w:style w:type="paragraph" w:styleId="Encabezado">
    <w:name w:val="header"/>
    <w:basedOn w:val="Ttulo1"/>
    <w:link w:val="EncabezadoCar1"/>
    <w:uiPriority w:val="99"/>
    <w:unhideWhenUsed/>
    <w:qFormat/>
    <w:pPr>
      <w:tabs>
        <w:tab w:val="center" w:pos="4536"/>
        <w:tab w:val="right" w:pos="9072"/>
      </w:tabs>
      <w:spacing w:before="120" w:after="120" w:line="240" w:lineRule="auto"/>
      <w:jc w:val="left"/>
      <w:outlineLvl w:val="9"/>
    </w:pPr>
  </w:style>
  <w:style w:type="character" w:customStyle="1" w:styleId="EncabezadoCar">
    <w:name w:val="Encabezado Car"/>
    <w:basedOn w:val="Fuentedeprrafopredeter"/>
    <w:uiPriority w:val="99"/>
    <w:rPr>
      <w:rFonts w:ascii="Arial" w:hAnsi="Arial"/>
      <w:b/>
      <w:sz w:val="40"/>
    </w:rPr>
  </w:style>
  <w:style w:type="paragraph" w:styleId="Piedepgina">
    <w:name w:val="footer"/>
    <w:basedOn w:val="Normal"/>
    <w:link w:val="PiedepginaCar"/>
    <w:uiPriority w:val="99"/>
    <w:unhideWhenUsed/>
    <w:pPr>
      <w:tabs>
        <w:tab w:val="center" w:pos="4536"/>
        <w:tab w:val="right" w:pos="9072"/>
      </w:tabs>
    </w:pPr>
  </w:style>
  <w:style w:type="character" w:customStyle="1" w:styleId="PiedepginaCar">
    <w:name w:val="Pie de página Car"/>
    <w:basedOn w:val="Fuentedeprrafopredeter"/>
    <w:link w:val="Piedepgina"/>
    <w:uiPriority w:val="99"/>
  </w:style>
  <w:style w:type="character" w:styleId="Hipervnculo">
    <w:name w:val="Hyperlink"/>
    <w:basedOn w:val="Fuentedeprrafopredeter"/>
    <w:uiPriority w:val="99"/>
    <w:unhideWhenUsed/>
    <w:rPr>
      <w:color w:val="432CFE" w:themeColor="hyperlink"/>
      <w:u w:val="single"/>
    </w:rPr>
  </w:style>
  <w:style w:type="character" w:customStyle="1" w:styleId="Mentionnonrsolue1">
    <w:name w:val="Mention non résolue1"/>
    <w:basedOn w:val="Fuentedeprrafopredeter"/>
    <w:uiPriority w:val="99"/>
    <w:semiHidden/>
    <w:unhideWhenUsed/>
    <w:rPr>
      <w:color w:val="605E5C"/>
      <w:shd w:val="clear" w:color="auto" w:fill="E1DFDD"/>
    </w:rPr>
  </w:style>
  <w:style w:type="table" w:styleId="Tablaconcuadrcula">
    <w:name w:val="Table Grid"/>
    <w:basedOn w:val="Tabla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delmarcadordeposicin">
    <w:name w:val="Placeholder Text"/>
    <w:basedOn w:val="Fuentedeprrafopredeter"/>
    <w:uiPriority w:val="99"/>
    <w:semiHidden/>
    <w:rPr>
      <w:color w:val="808080"/>
    </w:rPr>
  </w:style>
  <w:style w:type="paragraph" w:customStyle="1" w:styleId="paragraph">
    <w:name w:val="paragraph"/>
    <w:basedOn w:val="Normal"/>
    <w:pPr>
      <w:spacing w:before="340" w:beforeAutospacing="1" w:after="340" w:afterAutospacing="1"/>
    </w:pPr>
    <w:rPr>
      <w:lang w:eastAsia="es-ES"/>
    </w:rPr>
  </w:style>
  <w:style w:type="character" w:customStyle="1" w:styleId="Ttulo1Car">
    <w:name w:val="Título 1 Car"/>
    <w:basedOn w:val="Fuentedeprrafopredeter"/>
    <w:link w:val="Ttulo1"/>
    <w:uiPriority w:val="9"/>
    <w:rPr>
      <w:rFonts w:ascii="Arial" w:eastAsiaTheme="majorEastAsia" w:hAnsi="Arial" w:cstheme="majorBidi"/>
      <w:b/>
      <w:sz w:val="28"/>
      <w:szCs w:val="32"/>
      <w:lang w:val="en-GB"/>
    </w:rPr>
  </w:style>
  <w:style w:type="table" w:styleId="Tablanormal1">
    <w:name w:val="Plain Table 1"/>
    <w:basedOn w:val="Tablanormal"/>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sing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concuadrcula2-nfasis3">
    <w:name w:val="Grid Table 2 Accent 3"/>
    <w:basedOn w:val="Tablanormal"/>
    <w:uiPriority w:val="47"/>
    <w:tblPr>
      <w:tblStyleRowBandSize w:val="1"/>
      <w:tblStyleColBandSize w:val="1"/>
      <w:tblBorders>
        <w:top w:val="single" w:sz="2" w:space="0" w:color="7E78FF" w:themeColor="accent3" w:themeTint="99"/>
        <w:bottom w:val="single" w:sz="2" w:space="0" w:color="7E78FF" w:themeColor="accent3" w:themeTint="99"/>
        <w:insideH w:val="single" w:sz="2" w:space="0" w:color="7E78FF" w:themeColor="accent3" w:themeTint="99"/>
        <w:insideV w:val="single" w:sz="2" w:space="0" w:color="7E78FF" w:themeColor="accent3" w:themeTint="99"/>
      </w:tblBorders>
    </w:tblPr>
    <w:tblStylePr w:type="firstRow">
      <w:rPr>
        <w:b/>
        <w:bCs/>
      </w:rPr>
      <w:tblPr/>
      <w:tcPr>
        <w:tcBorders>
          <w:top w:val="none" w:sz="4" w:space="0" w:color="000000"/>
          <w:bottom w:val="single" w:sz="12" w:space="0" w:color="7E78FF" w:themeColor="accent3" w:themeTint="99"/>
          <w:insideH w:val="none" w:sz="4" w:space="0" w:color="000000"/>
          <w:insideV w:val="none" w:sz="4" w:space="0" w:color="000000"/>
        </w:tcBorders>
        <w:shd w:val="clear" w:color="auto" w:fill="FFFFFF"/>
      </w:tcPr>
    </w:tblStylePr>
    <w:tblStylePr w:type="lastRow">
      <w:rPr>
        <w:b/>
        <w:bCs/>
      </w:rPr>
      <w:tblPr/>
      <w:tcPr>
        <w:tcBorders>
          <w:top w:val="single" w:sz="2" w:space="0" w:color="7E78FF" w:themeColor="accent3" w:themeTint="99"/>
          <w:bottom w:val="none" w:sz="4" w:space="0" w:color="000000"/>
          <w:insideH w:val="none" w:sz="4" w:space="0" w:color="000000"/>
          <w:insideV w:val="none" w:sz="4" w:space="0" w:color="000000"/>
        </w:tcBorders>
        <w:shd w:val="clear" w:color="auto" w:fill="FFFFFF"/>
      </w:tcPr>
    </w:tblStylePr>
    <w:tblStylePr w:type="firstCol">
      <w:rPr>
        <w:b/>
        <w:bCs/>
      </w:rPr>
    </w:tblStylePr>
    <w:tblStylePr w:type="lastCol">
      <w:rPr>
        <w:b/>
        <w:bCs/>
      </w:rPr>
    </w:tblStylePr>
    <w:tblStylePr w:type="band1Vert">
      <w:tblPr/>
      <w:tcPr>
        <w:shd w:val="clear" w:color="auto" w:fill="D4D2FF"/>
      </w:tcPr>
    </w:tblStylePr>
    <w:tblStylePr w:type="band1Horz">
      <w:tblPr/>
      <w:tcPr>
        <w:shd w:val="clear" w:color="auto" w:fill="D4D2FF"/>
      </w:tcPr>
    </w:tblStylePr>
  </w:style>
  <w:style w:type="table" w:styleId="Tablaconcuadrculaclara">
    <w:name w:val="Grid Table Light"/>
    <w:basedOn w:val="Tabla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2">
    <w:name w:val="Plain Table 2"/>
    <w:basedOn w:val="Tablanormal"/>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1clara-nfasis3">
    <w:name w:val="Grid Table 1 Light Accent 3"/>
    <w:basedOn w:val="Tablanormal"/>
    <w:uiPriority w:val="46"/>
    <w:tblPr>
      <w:tblStyleRowBandSize w:val="1"/>
      <w:tblStyleColBandSize w:val="1"/>
      <w:tblBorders>
        <w:top w:val="single" w:sz="4" w:space="0" w:color="A9A5FF" w:themeColor="accent3" w:themeTint="66"/>
        <w:left w:val="single" w:sz="4" w:space="0" w:color="A9A5FF" w:themeColor="accent3" w:themeTint="66"/>
        <w:bottom w:val="single" w:sz="4" w:space="0" w:color="A9A5FF" w:themeColor="accent3" w:themeTint="66"/>
        <w:right w:val="single" w:sz="4" w:space="0" w:color="A9A5FF" w:themeColor="accent3" w:themeTint="66"/>
        <w:insideH w:val="single" w:sz="4" w:space="0" w:color="A9A5FF" w:themeColor="accent3" w:themeTint="66"/>
        <w:insideV w:val="single" w:sz="4" w:space="0" w:color="A9A5FF" w:themeColor="accent3" w:themeTint="66"/>
      </w:tblBorders>
    </w:tblPr>
    <w:tblStylePr w:type="firstRow">
      <w:rPr>
        <w:b/>
        <w:bCs/>
      </w:rPr>
      <w:tblPr/>
      <w:tcPr>
        <w:tcBorders>
          <w:bottom w:val="single" w:sz="12" w:space="0" w:color="7E78FF" w:themeColor="accent3" w:themeTint="99"/>
        </w:tcBorders>
      </w:tcPr>
    </w:tblStylePr>
    <w:tblStylePr w:type="lastRow">
      <w:rPr>
        <w:b/>
        <w:bCs/>
      </w:rPr>
      <w:tblPr/>
      <w:tcPr>
        <w:tcBorders>
          <w:top w:val="single" w:sz="2" w:space="0" w:color="7E78FF" w:themeColor="accent3" w:themeTint="99"/>
        </w:tcBorders>
      </w:tcPr>
    </w:tblStylePr>
    <w:tblStylePr w:type="firstCol">
      <w:rPr>
        <w:b/>
        <w:bCs/>
      </w:rPr>
    </w:tblStylePr>
    <w:tblStylePr w:type="lastCol">
      <w:rPr>
        <w:b/>
        <w:bCs/>
      </w:rPr>
    </w:tblStylePr>
  </w:style>
  <w:style w:type="character" w:customStyle="1" w:styleId="Ttulo2Car">
    <w:name w:val="Título 2 Car"/>
    <w:basedOn w:val="Fuentedeprrafopredeter"/>
    <w:link w:val="Ttulo2"/>
    <w:uiPriority w:val="9"/>
    <w:rPr>
      <w:rFonts w:ascii="Times New Roman" w:eastAsiaTheme="majorEastAsia" w:hAnsi="Times New Roman" w:cstheme="majorBidi"/>
      <w:b/>
      <w:sz w:val="26"/>
      <w:szCs w:val="26"/>
      <w:lang w:val="es-ES" w:eastAsia="es-ES_tradnl"/>
    </w:rPr>
  </w:style>
  <w:style w:type="paragraph" w:styleId="Ttulo">
    <w:name w:val="Title"/>
    <w:basedOn w:val="Encabezadodelista"/>
    <w:next w:val="Lista"/>
    <w:link w:val="TtuloCar"/>
    <w:uiPriority w:val="10"/>
    <w:qFormat/>
    <w:pPr>
      <w:numPr>
        <w:numId w:val="2"/>
      </w:numPr>
      <w:spacing w:line="360" w:lineRule="auto"/>
    </w:pPr>
    <w:rPr>
      <w:rFonts w:ascii="Arial" w:hAnsi="Arial"/>
      <w:b w:val="0"/>
      <w:spacing w:val="-10"/>
      <w:sz w:val="56"/>
      <w:szCs w:val="56"/>
    </w:rPr>
  </w:style>
  <w:style w:type="character" w:customStyle="1" w:styleId="TtuloCar">
    <w:name w:val="Título Car"/>
    <w:basedOn w:val="Fuentedeprrafopredeter"/>
    <w:link w:val="Ttulo"/>
    <w:uiPriority w:val="10"/>
    <w:rPr>
      <w:rFonts w:ascii="Arial" w:eastAsiaTheme="majorEastAsia" w:hAnsi="Arial" w:cstheme="majorBidi"/>
      <w:bCs/>
      <w:spacing w:val="-10"/>
      <w:sz w:val="56"/>
      <w:szCs w:val="56"/>
      <w:lang w:val="es-ES" w:eastAsia="es-ES_tradnl"/>
    </w:rPr>
  </w:style>
  <w:style w:type="paragraph" w:styleId="Listaconnmeros">
    <w:name w:val="List Number"/>
    <w:basedOn w:val="Normal"/>
    <w:uiPriority w:val="99"/>
    <w:semiHidden/>
    <w:unhideWhenUsed/>
    <w:pPr>
      <w:numPr>
        <w:numId w:val="1"/>
      </w:numPr>
      <w:contextualSpacing/>
    </w:pPr>
  </w:style>
  <w:style w:type="character" w:customStyle="1" w:styleId="EncabezadoCar1">
    <w:name w:val="Encabezado Car1"/>
    <w:basedOn w:val="Ttulo1Car"/>
    <w:link w:val="Encabezado"/>
    <w:uiPriority w:val="99"/>
    <w:rPr>
      <w:rFonts w:ascii="Arial" w:eastAsiaTheme="majorEastAsia" w:hAnsi="Arial" w:cstheme="majorBidi"/>
      <w:b/>
      <w:sz w:val="28"/>
      <w:szCs w:val="32"/>
      <w:lang w:val="en-GB"/>
    </w:rPr>
  </w:style>
  <w:style w:type="paragraph" w:styleId="Encabezadodelista">
    <w:name w:val="toa heading"/>
    <w:basedOn w:val="Normal"/>
    <w:next w:val="Normal"/>
    <w:uiPriority w:val="99"/>
    <w:semiHidden/>
    <w:unhideWhenUsed/>
    <w:rPr>
      <w:rFonts w:asciiTheme="majorHAnsi" w:eastAsiaTheme="majorEastAsia" w:hAnsiTheme="majorHAnsi" w:cstheme="majorBidi"/>
      <w:b/>
      <w:bCs/>
    </w:rPr>
  </w:style>
  <w:style w:type="paragraph" w:styleId="Lista">
    <w:name w:val="List"/>
    <w:basedOn w:val="Normal"/>
    <w:uiPriority w:val="99"/>
    <w:unhideWhenUsed/>
    <w:pPr>
      <w:ind w:left="283" w:hanging="283"/>
      <w:contextualSpacing/>
    </w:pPr>
  </w:style>
  <w:style w:type="character" w:styleId="Textoennegrita">
    <w:name w:val="Strong"/>
    <w:basedOn w:val="Fuentedeprrafopredeter"/>
    <w:uiPriority w:val="22"/>
    <w:qFormat/>
    <w:rPr>
      <w:b/>
      <w:bCs/>
    </w:rPr>
  </w:style>
  <w:style w:type="table" w:styleId="Tablanormal3">
    <w:name w:val="Plain Table 3"/>
    <w:basedOn w:val="Tablanormal"/>
    <w:uiPriority w:val="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table" w:styleId="Tabladelista1clara">
    <w:name w:val="List Table 1 Light"/>
    <w:basedOn w:val="Tablanormal"/>
    <w:uiPriority w:val="4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concuadrcula7concolores-nfasis3">
    <w:name w:val="Grid Table 7 Colorful Accent 3"/>
    <w:basedOn w:val="Tablanormal"/>
    <w:uiPriority w:val="52"/>
    <w:rPr>
      <w:color w:val="0A00D5" w:themeColor="accent3" w:themeShade="BF"/>
    </w:rPr>
    <w:tblPr>
      <w:tblStyleRowBandSize w:val="1"/>
      <w:tblStyleColBandSize w:val="1"/>
      <w:tblBorders>
        <w:top w:val="single" w:sz="4" w:space="0" w:color="7E78FF" w:themeColor="accent3" w:themeTint="99"/>
        <w:left w:val="single" w:sz="4" w:space="0" w:color="7E78FF" w:themeColor="accent3" w:themeTint="99"/>
        <w:bottom w:val="single" w:sz="4" w:space="0" w:color="7E78FF" w:themeColor="accent3" w:themeTint="99"/>
        <w:right w:val="single" w:sz="4" w:space="0" w:color="7E78FF" w:themeColor="accent3" w:themeTint="99"/>
        <w:insideH w:val="single" w:sz="4" w:space="0" w:color="7E78FF" w:themeColor="accent3" w:themeTint="99"/>
        <w:insideV w:val="single" w:sz="4" w:space="0" w:color="7E78FF" w:themeColor="accent3"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band1Vert">
      <w:tblPr/>
      <w:tcPr>
        <w:shd w:val="clear" w:color="auto" w:fill="D4D2FF"/>
      </w:tcPr>
    </w:tblStylePr>
    <w:tblStylePr w:type="band1Horz">
      <w:tblPr/>
      <w:tcPr>
        <w:shd w:val="clear" w:color="auto" w:fill="D4D2FF"/>
      </w:tcPr>
    </w:tblStylePr>
    <w:tblStylePr w:type="neCell">
      <w:tblPr/>
      <w:tcPr>
        <w:tcBorders>
          <w:bottom w:val="single" w:sz="4" w:space="0" w:color="7E78FF" w:themeColor="accent3" w:themeTint="99"/>
        </w:tcBorders>
      </w:tcPr>
    </w:tblStylePr>
    <w:tblStylePr w:type="nwCell">
      <w:tblPr/>
      <w:tcPr>
        <w:tcBorders>
          <w:bottom w:val="single" w:sz="4" w:space="0" w:color="7E78FF" w:themeColor="accent3" w:themeTint="99"/>
        </w:tcBorders>
      </w:tcPr>
    </w:tblStylePr>
    <w:tblStylePr w:type="seCell">
      <w:tblPr/>
      <w:tcPr>
        <w:tcBorders>
          <w:top w:val="single" w:sz="4" w:space="0" w:color="7E78FF" w:themeColor="accent3" w:themeTint="99"/>
        </w:tcBorders>
      </w:tcPr>
    </w:tblStylePr>
    <w:tblStylePr w:type="swCell">
      <w:tblPr/>
      <w:tcPr>
        <w:tcBorders>
          <w:top w:val="single" w:sz="4" w:space="0" w:color="7E78FF" w:themeColor="accent3" w:themeTint="99"/>
        </w:tcBorders>
      </w:tcPr>
    </w:tblStylePr>
  </w:style>
  <w:style w:type="table" w:styleId="Tablaconcuadrcula7concolores">
    <w:name w:val="Grid Table 7 Colorful"/>
    <w:basedOn w:val="Tablanormal"/>
    <w:uiPriority w:val="5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cuadrcula4">
    <w:name w:val="Grid Table 4"/>
    <w:basedOn w:val="Tablanormal"/>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one" w:sz="4" w:space="0" w:color="000000"/>
          <w:insideV w:val="none" w:sz="4" w:space="0" w:color="000000"/>
        </w:tcBorders>
        <w:shd w:val="clear" w:color="auto" w:fill="000000"/>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decuadrcula2">
    <w:name w:val="Grid Table 2"/>
    <w:basedOn w:val="Tablanormal"/>
    <w:uiPriority w:val="4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one" w:sz="4" w:space="0" w:color="000000"/>
          <w:bottom w:val="single" w:sz="12" w:space="0" w:color="666666" w:themeColor="text1" w:themeTint="99"/>
          <w:insideH w:val="none" w:sz="4" w:space="0" w:color="000000"/>
          <w:insideV w:val="none" w:sz="4" w:space="0" w:color="000000"/>
        </w:tcBorders>
        <w:shd w:val="clear" w:color="auto" w:fill="FFFFFF"/>
      </w:tcPr>
    </w:tblStylePr>
    <w:tblStylePr w:type="lastRow">
      <w:rPr>
        <w:b/>
        <w:bCs/>
      </w:rPr>
      <w:tblPr/>
      <w:tcPr>
        <w:tcBorders>
          <w:top w:val="single" w:sz="2" w:space="0" w:color="666666" w:themeColor="text1" w:themeTint="99"/>
          <w:bottom w:val="none" w:sz="4" w:space="0" w:color="000000"/>
          <w:insideH w:val="none" w:sz="4" w:space="0" w:color="000000"/>
          <w:insideV w:val="none" w:sz="4" w:space="0" w:color="000000"/>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normal4">
    <w:name w:val="Plain Table 4"/>
    <w:basedOn w:val="Tabla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5">
    <w:name w:val="Plain Table 5"/>
    <w:basedOn w:val="Tablanormal"/>
    <w:uiPriority w:val="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Tablaconcuadrcula1clara">
    <w:name w:val="Grid Table 1 Light"/>
    <w:basedOn w:val="Tablanormal"/>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single" w:sz="2" w:space="0" w:color="666666" w:themeColor="text1" w:themeTint="99"/>
        </w:tcBorders>
      </w:tcPr>
    </w:tblStylePr>
    <w:tblStylePr w:type="firstCol">
      <w:rPr>
        <w:b/>
        <w:bCs/>
      </w:rPr>
    </w:tblStylePr>
    <w:tblStylePr w:type="lastCol">
      <w:rPr>
        <w:b/>
        <w:bCs/>
      </w:rPr>
    </w:tblStylePr>
  </w:style>
  <w:style w:type="table" w:styleId="Tabladecuadrcula3">
    <w:name w:val="Grid Table 3"/>
    <w:basedOn w:val="Tablanormal"/>
    <w:uiPriority w:val="4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lista2">
    <w:name w:val="List Table 2"/>
    <w:basedOn w:val="Tablanormal"/>
    <w:uiPriority w:val="4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Default">
    <w:name w:val="Default"/>
    <w:rPr>
      <w:rFonts w:ascii="Arial" w:hAnsi="Arial" w:cs="Arial"/>
      <w:color w:val="000000"/>
      <w:lang w:val="lt-LT"/>
    </w:rPr>
  </w:style>
  <w:style w:type="character" w:styleId="Mencinsinresolver">
    <w:name w:val="Unresolved Mention"/>
    <w:basedOn w:val="Fuentedeprrafopredeter"/>
    <w:uiPriority w:val="99"/>
    <w:semiHidden/>
    <w:unhideWhenUsed/>
    <w:rPr>
      <w:color w:val="605E5C"/>
      <w:shd w:val="clear" w:color="auto" w:fill="E1DFDD"/>
    </w:rPr>
  </w:style>
  <w:style w:type="paragraph" w:styleId="HTMLconformatoprevio">
    <w:name w:val="HTML Preformatted"/>
    <w:basedOn w:val="Normal"/>
    <w:link w:val="HTMLconformatoprevioC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conformatoprevioCar">
    <w:name w:val="HTML con formato previo Car"/>
    <w:basedOn w:val="Fuentedeprrafopredeter"/>
    <w:link w:val="HTMLconformatoprevio"/>
    <w:uiPriority w:val="99"/>
    <w:rPr>
      <w:rFonts w:ascii="Courier New" w:eastAsia="Times New Roman" w:hAnsi="Courier New" w:cs="Courier New"/>
      <w:sz w:val="20"/>
      <w:szCs w:val="20"/>
      <w:lang w:val="lt-LT" w:eastAsia="lt-LT"/>
    </w:rPr>
  </w:style>
  <w:style w:type="character" w:customStyle="1" w:styleId="y2iqfc">
    <w:name w:val="y2iqfc"/>
    <w:basedOn w:val="Fuentedeprrafopredeter"/>
  </w:style>
  <w:style w:type="character" w:customStyle="1" w:styleId="q4iawc">
    <w:name w:val="q4iawc"/>
    <w:basedOn w:val="Fuentedeprrafopredeter"/>
  </w:style>
  <w:style w:type="paragraph" w:styleId="Revisin">
    <w:name w:val="Revision"/>
    <w:hidden/>
    <w:uiPriority w:val="99"/>
    <w:semiHidden/>
    <w:rPr>
      <w:rFonts w:ascii="Arial" w:hAnsi="Arial"/>
      <w:lang w:val="en-GB"/>
    </w:rPr>
  </w:style>
  <w:style w:type="paragraph" w:styleId="NormalWeb">
    <w:name w:val="Normal (Web)"/>
    <w:basedOn w:val="Normal"/>
    <w:uiPriority w:val="99"/>
    <w:unhideWhenUsed/>
    <w:pPr>
      <w:spacing w:before="100" w:beforeAutospacing="1" w:after="100" w:afterAutospacing="1"/>
    </w:pPr>
    <w:rPr>
      <w:lang w:val="fr-FR" w:eastAsia="fr-FR"/>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Arial" w:hAnsi="Arial"/>
      <w:sz w:val="20"/>
      <w:szCs w:val="20"/>
      <w:lang w:val="en-GB"/>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Arial" w:hAnsi="Arial"/>
      <w:b/>
      <w:bCs/>
      <w:sz w:val="20"/>
      <w:szCs w:val="20"/>
      <w:lang w:val="en-GB"/>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lang w:val="en-GB"/>
    </w:rPr>
  </w:style>
  <w:style w:type="paragraph" w:customStyle="1" w:styleId="docdata">
    <w:name w:val="docdata"/>
    <w:aliases w:val="14365,bqiaagaaeyqcaaagiaiaaaoenwaabzi3aaaaaaaaaaaaaaaaaaaaaaaaaaaaaaaaaaaaaaaaaaaaaaaaaaaaaaaaaaaaaaaaaaaaaaaaaaaaaaaaaaaaaaaaaaaaaaaaaaaaaaaaaaaaaaaaaaaaaaaaaaaaaaaaaaaaaaaaaaaaaaaaaaaaaaaaaaaaaaaaaaaaaaaaaaaaaaaaaaaaaaaaaaaaaaaaaaaaaaa,8169"/>
    <w:basedOn w:val="Normal"/>
    <w:pPr>
      <w:spacing w:before="100" w:beforeAutospacing="1" w:after="100" w:afterAutospacing="1"/>
    </w:pPr>
    <w:rPr>
      <w:lang w:val="lt-LT" w:eastAsia="lt-LT"/>
    </w:rPr>
  </w:style>
  <w:style w:type="character" w:styleId="nfasis">
    <w:name w:val="Emphasis"/>
    <w:aliases w:val="normal"/>
    <w:basedOn w:val="Fuentedeprrafopredeter"/>
    <w:uiPriority w:val="20"/>
    <w:qFormat/>
    <w:rPr>
      <w:i/>
      <w:iCs/>
    </w:rPr>
  </w:style>
  <w:style w:type="character" w:customStyle="1" w:styleId="apple-converted-space">
    <w:name w:val="apple-converted-space"/>
    <w:basedOn w:val="Fuentedeprrafopredeter"/>
    <w:rsid w:val="00B84546"/>
  </w:style>
  <w:style w:type="character" w:customStyle="1" w:styleId="docy">
    <w:name w:val="docy"/>
    <w:aliases w:val="v5,1591,bqiaagaaeyqcaaagiaiaaaptawaabeedaaaaaaaaaaaaaaaaaaaaaaaaaaaaaaaaaaaaaaaaaaaaaaaaaaaaaaaaaaaaaaaaaaaaaaaaaaaaaaaaaaaaaaaaaaaaaaaaaaaaaaaaaaaaaaaaaaaaaaaaaaaaaaaaaaaaaaaaaaaaaaaaaaaaaaaaaaaaaaaaaaaaaaaaaaaaaaaaaaaaaaaaaaaaaaaaaaaaaaaa,5715"/>
    <w:basedOn w:val="Fuentedeprrafopredeter"/>
    <w:rsid w:val="00B84546"/>
  </w:style>
  <w:style w:type="paragraph" w:customStyle="1" w:styleId="TtulocaptuloMS16">
    <w:name w:val="Título capítulo MS16"/>
    <w:basedOn w:val="Ttulo1"/>
    <w:link w:val="TtulocaptuloMS16Car"/>
    <w:autoRedefine/>
    <w:qFormat/>
    <w:rsid w:val="0050159C"/>
    <w:pPr>
      <w:numPr>
        <w:numId w:val="5"/>
      </w:numPr>
      <w:spacing w:line="240" w:lineRule="auto"/>
      <w:ind w:left="567" w:right="567" w:hanging="567"/>
      <w:jc w:val="both"/>
    </w:pPr>
    <w:rPr>
      <w:rFonts w:ascii="Arial" w:hAnsi="Arial" w:cs="Times New Roman"/>
      <w:sz w:val="22"/>
      <w:szCs w:val="22"/>
      <w:lang w:val="en-US"/>
    </w:rPr>
  </w:style>
  <w:style w:type="paragraph" w:customStyle="1" w:styleId="SubcaptuloMS16">
    <w:name w:val="Subcapítulo MS16"/>
    <w:basedOn w:val="Ttulo5"/>
    <w:link w:val="SubcaptuloMS16Car"/>
    <w:qFormat/>
    <w:rsid w:val="005A15C1"/>
    <w:pPr>
      <w:ind w:left="708"/>
    </w:pPr>
    <w:rPr>
      <w:rFonts w:ascii="Arial" w:hAnsi="Arial"/>
      <w:sz w:val="22"/>
      <w:lang w:val="en-US"/>
    </w:rPr>
  </w:style>
  <w:style w:type="character" w:customStyle="1" w:styleId="TtulocaptuloMS16Car">
    <w:name w:val="Título capítulo MS16 Car"/>
    <w:basedOn w:val="Ttulo1Car"/>
    <w:link w:val="TtulocaptuloMS16"/>
    <w:rsid w:val="0050159C"/>
    <w:rPr>
      <w:rFonts w:ascii="Arial" w:eastAsiaTheme="majorEastAsia" w:hAnsi="Arial" w:cs="Times New Roman"/>
      <w:b/>
      <w:sz w:val="22"/>
      <w:szCs w:val="22"/>
      <w:lang w:val="en-US" w:eastAsia="es-ES_tradnl"/>
    </w:rPr>
  </w:style>
  <w:style w:type="paragraph" w:customStyle="1" w:styleId="PrcticaMS16">
    <w:name w:val="Práctica MS16"/>
    <w:basedOn w:val="Normal"/>
    <w:link w:val="PrcticaMS16Car"/>
    <w:qFormat/>
    <w:rsid w:val="00A50B6B"/>
    <w:pPr>
      <w:spacing w:line="360" w:lineRule="auto"/>
      <w:jc w:val="both"/>
    </w:pPr>
    <w:rPr>
      <w:rFonts w:ascii="Arial" w:hAnsi="Arial" w:cs="Arial"/>
      <w:b/>
      <w:bCs/>
      <w:sz w:val="22"/>
      <w:szCs w:val="22"/>
      <w:lang w:val="en-US"/>
    </w:rPr>
  </w:style>
  <w:style w:type="character" w:customStyle="1" w:styleId="SubcaptuloMS16Car">
    <w:name w:val="Subcapítulo MS16 Car"/>
    <w:basedOn w:val="Ttulo5Car"/>
    <w:link w:val="SubcaptuloMS16"/>
    <w:rsid w:val="005A15C1"/>
    <w:rPr>
      <w:rFonts w:ascii="Arial" w:eastAsia="Arial" w:hAnsi="Arial" w:cs="Arial"/>
      <w:b/>
      <w:bCs/>
      <w:sz w:val="22"/>
      <w:szCs w:val="24"/>
      <w:lang w:val="en-US" w:eastAsia="es-ES_tradnl"/>
    </w:rPr>
  </w:style>
  <w:style w:type="paragraph" w:customStyle="1" w:styleId="PracticeMS16">
    <w:name w:val="Practice MS16"/>
    <w:basedOn w:val="Ttulo5"/>
    <w:link w:val="PracticeMS16Car"/>
    <w:qFormat/>
    <w:rsid w:val="00A50B6B"/>
    <w:pPr>
      <w:ind w:left="708"/>
    </w:pPr>
    <w:rPr>
      <w:rFonts w:ascii="Arial" w:hAnsi="Arial"/>
      <w:sz w:val="22"/>
    </w:rPr>
  </w:style>
  <w:style w:type="character" w:customStyle="1" w:styleId="PrcticaMS16Car">
    <w:name w:val="Práctica MS16 Car"/>
    <w:basedOn w:val="Fuentedeprrafopredeter"/>
    <w:link w:val="PrcticaMS16"/>
    <w:rsid w:val="00A50B6B"/>
    <w:rPr>
      <w:rFonts w:ascii="Arial" w:eastAsia="Times New Roman" w:hAnsi="Arial" w:cs="Arial"/>
      <w:b/>
      <w:bCs/>
      <w:sz w:val="22"/>
      <w:szCs w:val="22"/>
      <w:lang w:val="en-US" w:eastAsia="es-ES_tradnl"/>
    </w:rPr>
  </w:style>
  <w:style w:type="paragraph" w:customStyle="1" w:styleId="PrcticasMS16">
    <w:name w:val="Prácticas MS16"/>
    <w:basedOn w:val="Ttulo3"/>
    <w:link w:val="PrcticasMS16Car"/>
    <w:qFormat/>
    <w:rsid w:val="007E2FB7"/>
    <w:pPr>
      <w:ind w:left="708"/>
    </w:pPr>
    <w:rPr>
      <w:rFonts w:ascii="Arial" w:hAnsi="Arial"/>
      <w:b/>
      <w:sz w:val="22"/>
    </w:rPr>
  </w:style>
  <w:style w:type="character" w:customStyle="1" w:styleId="PracticeMS16Car">
    <w:name w:val="Practice MS16 Car"/>
    <w:basedOn w:val="Ttulo5Car"/>
    <w:link w:val="PracticeMS16"/>
    <w:rsid w:val="00A50B6B"/>
    <w:rPr>
      <w:rFonts w:ascii="Arial" w:eastAsia="Arial" w:hAnsi="Arial" w:cs="Arial"/>
      <w:b/>
      <w:bCs/>
      <w:sz w:val="22"/>
      <w:szCs w:val="24"/>
      <w:lang w:val="es-ES" w:eastAsia="es-ES_tradnl"/>
    </w:rPr>
  </w:style>
  <w:style w:type="character" w:customStyle="1" w:styleId="PrcticasMS16Car">
    <w:name w:val="Prácticas MS16 Car"/>
    <w:basedOn w:val="Ttulo3Car"/>
    <w:link w:val="PrcticasMS16"/>
    <w:rsid w:val="007E2FB7"/>
    <w:rPr>
      <w:rFonts w:ascii="Arial" w:eastAsia="Arial" w:hAnsi="Arial" w:cs="Arial"/>
      <w:b/>
      <w:sz w:val="22"/>
      <w:szCs w:val="30"/>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11476">
      <w:bodyDiv w:val="1"/>
      <w:marLeft w:val="0"/>
      <w:marRight w:val="0"/>
      <w:marTop w:val="0"/>
      <w:marBottom w:val="0"/>
      <w:divBdr>
        <w:top w:val="none" w:sz="0" w:space="0" w:color="auto"/>
        <w:left w:val="none" w:sz="0" w:space="0" w:color="auto"/>
        <w:bottom w:val="none" w:sz="0" w:space="0" w:color="auto"/>
        <w:right w:val="none" w:sz="0" w:space="0" w:color="auto"/>
      </w:divBdr>
    </w:div>
    <w:div w:id="67465390">
      <w:bodyDiv w:val="1"/>
      <w:marLeft w:val="0"/>
      <w:marRight w:val="0"/>
      <w:marTop w:val="0"/>
      <w:marBottom w:val="0"/>
      <w:divBdr>
        <w:top w:val="none" w:sz="0" w:space="0" w:color="auto"/>
        <w:left w:val="none" w:sz="0" w:space="0" w:color="auto"/>
        <w:bottom w:val="none" w:sz="0" w:space="0" w:color="auto"/>
        <w:right w:val="none" w:sz="0" w:space="0" w:color="auto"/>
      </w:divBdr>
    </w:div>
    <w:div w:id="112943184">
      <w:bodyDiv w:val="1"/>
      <w:marLeft w:val="0"/>
      <w:marRight w:val="0"/>
      <w:marTop w:val="0"/>
      <w:marBottom w:val="0"/>
      <w:divBdr>
        <w:top w:val="none" w:sz="0" w:space="0" w:color="auto"/>
        <w:left w:val="none" w:sz="0" w:space="0" w:color="auto"/>
        <w:bottom w:val="none" w:sz="0" w:space="0" w:color="auto"/>
        <w:right w:val="none" w:sz="0" w:space="0" w:color="auto"/>
      </w:divBdr>
    </w:div>
    <w:div w:id="208811427">
      <w:bodyDiv w:val="1"/>
      <w:marLeft w:val="0"/>
      <w:marRight w:val="0"/>
      <w:marTop w:val="0"/>
      <w:marBottom w:val="0"/>
      <w:divBdr>
        <w:top w:val="none" w:sz="0" w:space="0" w:color="auto"/>
        <w:left w:val="none" w:sz="0" w:space="0" w:color="auto"/>
        <w:bottom w:val="none" w:sz="0" w:space="0" w:color="auto"/>
        <w:right w:val="none" w:sz="0" w:space="0" w:color="auto"/>
      </w:divBdr>
    </w:div>
    <w:div w:id="216286439">
      <w:bodyDiv w:val="1"/>
      <w:marLeft w:val="0"/>
      <w:marRight w:val="0"/>
      <w:marTop w:val="0"/>
      <w:marBottom w:val="0"/>
      <w:divBdr>
        <w:top w:val="none" w:sz="0" w:space="0" w:color="auto"/>
        <w:left w:val="none" w:sz="0" w:space="0" w:color="auto"/>
        <w:bottom w:val="none" w:sz="0" w:space="0" w:color="auto"/>
        <w:right w:val="none" w:sz="0" w:space="0" w:color="auto"/>
      </w:divBdr>
    </w:div>
    <w:div w:id="224529821">
      <w:bodyDiv w:val="1"/>
      <w:marLeft w:val="0"/>
      <w:marRight w:val="0"/>
      <w:marTop w:val="0"/>
      <w:marBottom w:val="0"/>
      <w:divBdr>
        <w:top w:val="none" w:sz="0" w:space="0" w:color="auto"/>
        <w:left w:val="none" w:sz="0" w:space="0" w:color="auto"/>
        <w:bottom w:val="none" w:sz="0" w:space="0" w:color="auto"/>
        <w:right w:val="none" w:sz="0" w:space="0" w:color="auto"/>
      </w:divBdr>
    </w:div>
    <w:div w:id="235171754">
      <w:bodyDiv w:val="1"/>
      <w:marLeft w:val="0"/>
      <w:marRight w:val="0"/>
      <w:marTop w:val="0"/>
      <w:marBottom w:val="0"/>
      <w:divBdr>
        <w:top w:val="none" w:sz="0" w:space="0" w:color="auto"/>
        <w:left w:val="none" w:sz="0" w:space="0" w:color="auto"/>
        <w:bottom w:val="none" w:sz="0" w:space="0" w:color="auto"/>
        <w:right w:val="none" w:sz="0" w:space="0" w:color="auto"/>
      </w:divBdr>
    </w:div>
    <w:div w:id="287660654">
      <w:bodyDiv w:val="1"/>
      <w:marLeft w:val="0"/>
      <w:marRight w:val="0"/>
      <w:marTop w:val="0"/>
      <w:marBottom w:val="0"/>
      <w:divBdr>
        <w:top w:val="none" w:sz="0" w:space="0" w:color="auto"/>
        <w:left w:val="none" w:sz="0" w:space="0" w:color="auto"/>
        <w:bottom w:val="none" w:sz="0" w:space="0" w:color="auto"/>
        <w:right w:val="none" w:sz="0" w:space="0" w:color="auto"/>
      </w:divBdr>
    </w:div>
    <w:div w:id="359623085">
      <w:bodyDiv w:val="1"/>
      <w:marLeft w:val="0"/>
      <w:marRight w:val="0"/>
      <w:marTop w:val="0"/>
      <w:marBottom w:val="0"/>
      <w:divBdr>
        <w:top w:val="none" w:sz="0" w:space="0" w:color="auto"/>
        <w:left w:val="none" w:sz="0" w:space="0" w:color="auto"/>
        <w:bottom w:val="none" w:sz="0" w:space="0" w:color="auto"/>
        <w:right w:val="none" w:sz="0" w:space="0" w:color="auto"/>
      </w:divBdr>
    </w:div>
    <w:div w:id="366759647">
      <w:bodyDiv w:val="1"/>
      <w:marLeft w:val="0"/>
      <w:marRight w:val="0"/>
      <w:marTop w:val="0"/>
      <w:marBottom w:val="0"/>
      <w:divBdr>
        <w:top w:val="none" w:sz="0" w:space="0" w:color="auto"/>
        <w:left w:val="none" w:sz="0" w:space="0" w:color="auto"/>
        <w:bottom w:val="none" w:sz="0" w:space="0" w:color="auto"/>
        <w:right w:val="none" w:sz="0" w:space="0" w:color="auto"/>
      </w:divBdr>
    </w:div>
    <w:div w:id="401408614">
      <w:bodyDiv w:val="1"/>
      <w:marLeft w:val="0"/>
      <w:marRight w:val="0"/>
      <w:marTop w:val="0"/>
      <w:marBottom w:val="0"/>
      <w:divBdr>
        <w:top w:val="none" w:sz="0" w:space="0" w:color="auto"/>
        <w:left w:val="none" w:sz="0" w:space="0" w:color="auto"/>
        <w:bottom w:val="none" w:sz="0" w:space="0" w:color="auto"/>
        <w:right w:val="none" w:sz="0" w:space="0" w:color="auto"/>
      </w:divBdr>
    </w:div>
    <w:div w:id="445151516">
      <w:bodyDiv w:val="1"/>
      <w:marLeft w:val="0"/>
      <w:marRight w:val="0"/>
      <w:marTop w:val="0"/>
      <w:marBottom w:val="0"/>
      <w:divBdr>
        <w:top w:val="none" w:sz="0" w:space="0" w:color="auto"/>
        <w:left w:val="none" w:sz="0" w:space="0" w:color="auto"/>
        <w:bottom w:val="none" w:sz="0" w:space="0" w:color="auto"/>
        <w:right w:val="none" w:sz="0" w:space="0" w:color="auto"/>
      </w:divBdr>
    </w:div>
    <w:div w:id="451244950">
      <w:bodyDiv w:val="1"/>
      <w:marLeft w:val="0"/>
      <w:marRight w:val="0"/>
      <w:marTop w:val="0"/>
      <w:marBottom w:val="0"/>
      <w:divBdr>
        <w:top w:val="none" w:sz="0" w:space="0" w:color="auto"/>
        <w:left w:val="none" w:sz="0" w:space="0" w:color="auto"/>
        <w:bottom w:val="none" w:sz="0" w:space="0" w:color="auto"/>
        <w:right w:val="none" w:sz="0" w:space="0" w:color="auto"/>
      </w:divBdr>
    </w:div>
    <w:div w:id="452291380">
      <w:bodyDiv w:val="1"/>
      <w:marLeft w:val="0"/>
      <w:marRight w:val="0"/>
      <w:marTop w:val="0"/>
      <w:marBottom w:val="0"/>
      <w:divBdr>
        <w:top w:val="none" w:sz="0" w:space="0" w:color="auto"/>
        <w:left w:val="none" w:sz="0" w:space="0" w:color="auto"/>
        <w:bottom w:val="none" w:sz="0" w:space="0" w:color="auto"/>
        <w:right w:val="none" w:sz="0" w:space="0" w:color="auto"/>
      </w:divBdr>
    </w:div>
    <w:div w:id="487136997">
      <w:bodyDiv w:val="1"/>
      <w:marLeft w:val="0"/>
      <w:marRight w:val="0"/>
      <w:marTop w:val="0"/>
      <w:marBottom w:val="0"/>
      <w:divBdr>
        <w:top w:val="none" w:sz="0" w:space="0" w:color="auto"/>
        <w:left w:val="none" w:sz="0" w:space="0" w:color="auto"/>
        <w:bottom w:val="none" w:sz="0" w:space="0" w:color="auto"/>
        <w:right w:val="none" w:sz="0" w:space="0" w:color="auto"/>
      </w:divBdr>
    </w:div>
    <w:div w:id="489636762">
      <w:bodyDiv w:val="1"/>
      <w:marLeft w:val="0"/>
      <w:marRight w:val="0"/>
      <w:marTop w:val="0"/>
      <w:marBottom w:val="0"/>
      <w:divBdr>
        <w:top w:val="none" w:sz="0" w:space="0" w:color="auto"/>
        <w:left w:val="none" w:sz="0" w:space="0" w:color="auto"/>
        <w:bottom w:val="none" w:sz="0" w:space="0" w:color="auto"/>
        <w:right w:val="none" w:sz="0" w:space="0" w:color="auto"/>
      </w:divBdr>
    </w:div>
    <w:div w:id="500195287">
      <w:bodyDiv w:val="1"/>
      <w:marLeft w:val="0"/>
      <w:marRight w:val="0"/>
      <w:marTop w:val="0"/>
      <w:marBottom w:val="0"/>
      <w:divBdr>
        <w:top w:val="none" w:sz="0" w:space="0" w:color="auto"/>
        <w:left w:val="none" w:sz="0" w:space="0" w:color="auto"/>
        <w:bottom w:val="none" w:sz="0" w:space="0" w:color="auto"/>
        <w:right w:val="none" w:sz="0" w:space="0" w:color="auto"/>
      </w:divBdr>
    </w:div>
    <w:div w:id="519395060">
      <w:bodyDiv w:val="1"/>
      <w:marLeft w:val="0"/>
      <w:marRight w:val="0"/>
      <w:marTop w:val="0"/>
      <w:marBottom w:val="0"/>
      <w:divBdr>
        <w:top w:val="none" w:sz="0" w:space="0" w:color="auto"/>
        <w:left w:val="none" w:sz="0" w:space="0" w:color="auto"/>
        <w:bottom w:val="none" w:sz="0" w:space="0" w:color="auto"/>
        <w:right w:val="none" w:sz="0" w:space="0" w:color="auto"/>
      </w:divBdr>
    </w:div>
    <w:div w:id="623804056">
      <w:bodyDiv w:val="1"/>
      <w:marLeft w:val="0"/>
      <w:marRight w:val="0"/>
      <w:marTop w:val="0"/>
      <w:marBottom w:val="0"/>
      <w:divBdr>
        <w:top w:val="none" w:sz="0" w:space="0" w:color="auto"/>
        <w:left w:val="none" w:sz="0" w:space="0" w:color="auto"/>
        <w:bottom w:val="none" w:sz="0" w:space="0" w:color="auto"/>
        <w:right w:val="none" w:sz="0" w:space="0" w:color="auto"/>
      </w:divBdr>
    </w:div>
    <w:div w:id="683939120">
      <w:bodyDiv w:val="1"/>
      <w:marLeft w:val="0"/>
      <w:marRight w:val="0"/>
      <w:marTop w:val="0"/>
      <w:marBottom w:val="0"/>
      <w:divBdr>
        <w:top w:val="none" w:sz="0" w:space="0" w:color="auto"/>
        <w:left w:val="none" w:sz="0" w:space="0" w:color="auto"/>
        <w:bottom w:val="none" w:sz="0" w:space="0" w:color="auto"/>
        <w:right w:val="none" w:sz="0" w:space="0" w:color="auto"/>
      </w:divBdr>
    </w:div>
    <w:div w:id="691492605">
      <w:bodyDiv w:val="1"/>
      <w:marLeft w:val="0"/>
      <w:marRight w:val="0"/>
      <w:marTop w:val="0"/>
      <w:marBottom w:val="0"/>
      <w:divBdr>
        <w:top w:val="none" w:sz="0" w:space="0" w:color="auto"/>
        <w:left w:val="none" w:sz="0" w:space="0" w:color="auto"/>
        <w:bottom w:val="none" w:sz="0" w:space="0" w:color="auto"/>
        <w:right w:val="none" w:sz="0" w:space="0" w:color="auto"/>
      </w:divBdr>
      <w:divsChild>
        <w:div w:id="840899543">
          <w:marLeft w:val="0"/>
          <w:marRight w:val="0"/>
          <w:marTop w:val="0"/>
          <w:marBottom w:val="0"/>
          <w:divBdr>
            <w:top w:val="none" w:sz="0" w:space="0" w:color="auto"/>
            <w:left w:val="none" w:sz="0" w:space="0" w:color="auto"/>
            <w:bottom w:val="none" w:sz="0" w:space="0" w:color="auto"/>
            <w:right w:val="none" w:sz="0" w:space="0" w:color="auto"/>
          </w:divBdr>
        </w:div>
      </w:divsChild>
    </w:div>
    <w:div w:id="697899323">
      <w:bodyDiv w:val="1"/>
      <w:marLeft w:val="0"/>
      <w:marRight w:val="0"/>
      <w:marTop w:val="0"/>
      <w:marBottom w:val="0"/>
      <w:divBdr>
        <w:top w:val="none" w:sz="0" w:space="0" w:color="auto"/>
        <w:left w:val="none" w:sz="0" w:space="0" w:color="auto"/>
        <w:bottom w:val="none" w:sz="0" w:space="0" w:color="auto"/>
        <w:right w:val="none" w:sz="0" w:space="0" w:color="auto"/>
      </w:divBdr>
    </w:div>
    <w:div w:id="723480306">
      <w:bodyDiv w:val="1"/>
      <w:marLeft w:val="0"/>
      <w:marRight w:val="0"/>
      <w:marTop w:val="0"/>
      <w:marBottom w:val="0"/>
      <w:divBdr>
        <w:top w:val="none" w:sz="0" w:space="0" w:color="auto"/>
        <w:left w:val="none" w:sz="0" w:space="0" w:color="auto"/>
        <w:bottom w:val="none" w:sz="0" w:space="0" w:color="auto"/>
        <w:right w:val="none" w:sz="0" w:space="0" w:color="auto"/>
      </w:divBdr>
      <w:divsChild>
        <w:div w:id="1054506070">
          <w:marLeft w:val="0"/>
          <w:marRight w:val="0"/>
          <w:marTop w:val="0"/>
          <w:marBottom w:val="0"/>
          <w:divBdr>
            <w:top w:val="none" w:sz="0" w:space="0" w:color="auto"/>
            <w:left w:val="none" w:sz="0" w:space="0" w:color="auto"/>
            <w:bottom w:val="none" w:sz="0" w:space="0" w:color="auto"/>
            <w:right w:val="none" w:sz="0" w:space="0" w:color="auto"/>
          </w:divBdr>
          <w:divsChild>
            <w:div w:id="940719720">
              <w:marLeft w:val="0"/>
              <w:marRight w:val="0"/>
              <w:marTop w:val="0"/>
              <w:marBottom w:val="0"/>
              <w:divBdr>
                <w:top w:val="none" w:sz="0" w:space="0" w:color="auto"/>
                <w:left w:val="none" w:sz="0" w:space="0" w:color="auto"/>
                <w:bottom w:val="none" w:sz="0" w:space="0" w:color="auto"/>
                <w:right w:val="none" w:sz="0" w:space="0" w:color="auto"/>
              </w:divBdr>
              <w:divsChild>
                <w:div w:id="1093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96920">
      <w:bodyDiv w:val="1"/>
      <w:marLeft w:val="0"/>
      <w:marRight w:val="0"/>
      <w:marTop w:val="0"/>
      <w:marBottom w:val="0"/>
      <w:divBdr>
        <w:top w:val="none" w:sz="0" w:space="0" w:color="auto"/>
        <w:left w:val="none" w:sz="0" w:space="0" w:color="auto"/>
        <w:bottom w:val="none" w:sz="0" w:space="0" w:color="auto"/>
        <w:right w:val="none" w:sz="0" w:space="0" w:color="auto"/>
      </w:divBdr>
    </w:div>
    <w:div w:id="767776741">
      <w:bodyDiv w:val="1"/>
      <w:marLeft w:val="0"/>
      <w:marRight w:val="0"/>
      <w:marTop w:val="0"/>
      <w:marBottom w:val="0"/>
      <w:divBdr>
        <w:top w:val="none" w:sz="0" w:space="0" w:color="auto"/>
        <w:left w:val="none" w:sz="0" w:space="0" w:color="auto"/>
        <w:bottom w:val="none" w:sz="0" w:space="0" w:color="auto"/>
        <w:right w:val="none" w:sz="0" w:space="0" w:color="auto"/>
      </w:divBdr>
    </w:div>
    <w:div w:id="787966455">
      <w:bodyDiv w:val="1"/>
      <w:marLeft w:val="0"/>
      <w:marRight w:val="0"/>
      <w:marTop w:val="0"/>
      <w:marBottom w:val="0"/>
      <w:divBdr>
        <w:top w:val="none" w:sz="0" w:space="0" w:color="auto"/>
        <w:left w:val="none" w:sz="0" w:space="0" w:color="auto"/>
        <w:bottom w:val="none" w:sz="0" w:space="0" w:color="auto"/>
        <w:right w:val="none" w:sz="0" w:space="0" w:color="auto"/>
      </w:divBdr>
    </w:div>
    <w:div w:id="800809827">
      <w:bodyDiv w:val="1"/>
      <w:marLeft w:val="0"/>
      <w:marRight w:val="0"/>
      <w:marTop w:val="0"/>
      <w:marBottom w:val="0"/>
      <w:divBdr>
        <w:top w:val="none" w:sz="0" w:space="0" w:color="auto"/>
        <w:left w:val="none" w:sz="0" w:space="0" w:color="auto"/>
        <w:bottom w:val="none" w:sz="0" w:space="0" w:color="auto"/>
        <w:right w:val="none" w:sz="0" w:space="0" w:color="auto"/>
      </w:divBdr>
      <w:divsChild>
        <w:div w:id="1716466793">
          <w:marLeft w:val="0"/>
          <w:marRight w:val="0"/>
          <w:marTop w:val="0"/>
          <w:marBottom w:val="0"/>
          <w:divBdr>
            <w:top w:val="none" w:sz="0" w:space="0" w:color="auto"/>
            <w:left w:val="none" w:sz="0" w:space="0" w:color="auto"/>
            <w:bottom w:val="none" w:sz="0" w:space="0" w:color="auto"/>
            <w:right w:val="none" w:sz="0" w:space="0" w:color="auto"/>
          </w:divBdr>
          <w:divsChild>
            <w:div w:id="390269512">
              <w:marLeft w:val="0"/>
              <w:marRight w:val="0"/>
              <w:marTop w:val="0"/>
              <w:marBottom w:val="0"/>
              <w:divBdr>
                <w:top w:val="none" w:sz="0" w:space="0" w:color="auto"/>
                <w:left w:val="none" w:sz="0" w:space="0" w:color="auto"/>
                <w:bottom w:val="none" w:sz="0" w:space="0" w:color="auto"/>
                <w:right w:val="none" w:sz="0" w:space="0" w:color="auto"/>
              </w:divBdr>
              <w:divsChild>
                <w:div w:id="40017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10260">
      <w:bodyDiv w:val="1"/>
      <w:marLeft w:val="0"/>
      <w:marRight w:val="0"/>
      <w:marTop w:val="0"/>
      <w:marBottom w:val="0"/>
      <w:divBdr>
        <w:top w:val="none" w:sz="0" w:space="0" w:color="auto"/>
        <w:left w:val="none" w:sz="0" w:space="0" w:color="auto"/>
        <w:bottom w:val="none" w:sz="0" w:space="0" w:color="auto"/>
        <w:right w:val="none" w:sz="0" w:space="0" w:color="auto"/>
      </w:divBdr>
    </w:div>
    <w:div w:id="942305621">
      <w:bodyDiv w:val="1"/>
      <w:marLeft w:val="0"/>
      <w:marRight w:val="0"/>
      <w:marTop w:val="0"/>
      <w:marBottom w:val="0"/>
      <w:divBdr>
        <w:top w:val="none" w:sz="0" w:space="0" w:color="auto"/>
        <w:left w:val="none" w:sz="0" w:space="0" w:color="auto"/>
        <w:bottom w:val="none" w:sz="0" w:space="0" w:color="auto"/>
        <w:right w:val="none" w:sz="0" w:space="0" w:color="auto"/>
      </w:divBdr>
    </w:div>
    <w:div w:id="957372255">
      <w:bodyDiv w:val="1"/>
      <w:marLeft w:val="0"/>
      <w:marRight w:val="0"/>
      <w:marTop w:val="0"/>
      <w:marBottom w:val="0"/>
      <w:divBdr>
        <w:top w:val="none" w:sz="0" w:space="0" w:color="auto"/>
        <w:left w:val="none" w:sz="0" w:space="0" w:color="auto"/>
        <w:bottom w:val="none" w:sz="0" w:space="0" w:color="auto"/>
        <w:right w:val="none" w:sz="0" w:space="0" w:color="auto"/>
      </w:divBdr>
    </w:div>
    <w:div w:id="995259418">
      <w:bodyDiv w:val="1"/>
      <w:marLeft w:val="0"/>
      <w:marRight w:val="0"/>
      <w:marTop w:val="0"/>
      <w:marBottom w:val="0"/>
      <w:divBdr>
        <w:top w:val="none" w:sz="0" w:space="0" w:color="auto"/>
        <w:left w:val="none" w:sz="0" w:space="0" w:color="auto"/>
        <w:bottom w:val="none" w:sz="0" w:space="0" w:color="auto"/>
        <w:right w:val="none" w:sz="0" w:space="0" w:color="auto"/>
      </w:divBdr>
    </w:div>
    <w:div w:id="1074856864">
      <w:bodyDiv w:val="1"/>
      <w:marLeft w:val="0"/>
      <w:marRight w:val="0"/>
      <w:marTop w:val="0"/>
      <w:marBottom w:val="0"/>
      <w:divBdr>
        <w:top w:val="none" w:sz="0" w:space="0" w:color="auto"/>
        <w:left w:val="none" w:sz="0" w:space="0" w:color="auto"/>
        <w:bottom w:val="none" w:sz="0" w:space="0" w:color="auto"/>
        <w:right w:val="none" w:sz="0" w:space="0" w:color="auto"/>
      </w:divBdr>
    </w:div>
    <w:div w:id="1105076683">
      <w:bodyDiv w:val="1"/>
      <w:marLeft w:val="0"/>
      <w:marRight w:val="0"/>
      <w:marTop w:val="0"/>
      <w:marBottom w:val="0"/>
      <w:divBdr>
        <w:top w:val="none" w:sz="0" w:space="0" w:color="auto"/>
        <w:left w:val="none" w:sz="0" w:space="0" w:color="auto"/>
        <w:bottom w:val="none" w:sz="0" w:space="0" w:color="auto"/>
        <w:right w:val="none" w:sz="0" w:space="0" w:color="auto"/>
      </w:divBdr>
    </w:div>
    <w:div w:id="1160077584">
      <w:bodyDiv w:val="1"/>
      <w:marLeft w:val="0"/>
      <w:marRight w:val="0"/>
      <w:marTop w:val="0"/>
      <w:marBottom w:val="0"/>
      <w:divBdr>
        <w:top w:val="none" w:sz="0" w:space="0" w:color="auto"/>
        <w:left w:val="none" w:sz="0" w:space="0" w:color="auto"/>
        <w:bottom w:val="none" w:sz="0" w:space="0" w:color="auto"/>
        <w:right w:val="none" w:sz="0" w:space="0" w:color="auto"/>
      </w:divBdr>
    </w:div>
    <w:div w:id="1169711986">
      <w:bodyDiv w:val="1"/>
      <w:marLeft w:val="0"/>
      <w:marRight w:val="0"/>
      <w:marTop w:val="0"/>
      <w:marBottom w:val="0"/>
      <w:divBdr>
        <w:top w:val="none" w:sz="0" w:space="0" w:color="auto"/>
        <w:left w:val="none" w:sz="0" w:space="0" w:color="auto"/>
        <w:bottom w:val="none" w:sz="0" w:space="0" w:color="auto"/>
        <w:right w:val="none" w:sz="0" w:space="0" w:color="auto"/>
      </w:divBdr>
    </w:div>
    <w:div w:id="1187132362">
      <w:bodyDiv w:val="1"/>
      <w:marLeft w:val="0"/>
      <w:marRight w:val="0"/>
      <w:marTop w:val="0"/>
      <w:marBottom w:val="0"/>
      <w:divBdr>
        <w:top w:val="none" w:sz="0" w:space="0" w:color="auto"/>
        <w:left w:val="none" w:sz="0" w:space="0" w:color="auto"/>
        <w:bottom w:val="none" w:sz="0" w:space="0" w:color="auto"/>
        <w:right w:val="none" w:sz="0" w:space="0" w:color="auto"/>
      </w:divBdr>
    </w:div>
    <w:div w:id="1240596553">
      <w:bodyDiv w:val="1"/>
      <w:marLeft w:val="0"/>
      <w:marRight w:val="0"/>
      <w:marTop w:val="0"/>
      <w:marBottom w:val="0"/>
      <w:divBdr>
        <w:top w:val="none" w:sz="0" w:space="0" w:color="auto"/>
        <w:left w:val="none" w:sz="0" w:space="0" w:color="auto"/>
        <w:bottom w:val="none" w:sz="0" w:space="0" w:color="auto"/>
        <w:right w:val="none" w:sz="0" w:space="0" w:color="auto"/>
      </w:divBdr>
    </w:div>
    <w:div w:id="1255936686">
      <w:bodyDiv w:val="1"/>
      <w:marLeft w:val="0"/>
      <w:marRight w:val="0"/>
      <w:marTop w:val="0"/>
      <w:marBottom w:val="0"/>
      <w:divBdr>
        <w:top w:val="none" w:sz="0" w:space="0" w:color="auto"/>
        <w:left w:val="none" w:sz="0" w:space="0" w:color="auto"/>
        <w:bottom w:val="none" w:sz="0" w:space="0" w:color="auto"/>
        <w:right w:val="none" w:sz="0" w:space="0" w:color="auto"/>
      </w:divBdr>
    </w:div>
    <w:div w:id="1281034489">
      <w:bodyDiv w:val="1"/>
      <w:marLeft w:val="0"/>
      <w:marRight w:val="0"/>
      <w:marTop w:val="0"/>
      <w:marBottom w:val="0"/>
      <w:divBdr>
        <w:top w:val="none" w:sz="0" w:space="0" w:color="auto"/>
        <w:left w:val="none" w:sz="0" w:space="0" w:color="auto"/>
        <w:bottom w:val="none" w:sz="0" w:space="0" w:color="auto"/>
        <w:right w:val="none" w:sz="0" w:space="0" w:color="auto"/>
      </w:divBdr>
    </w:div>
    <w:div w:id="1306198947">
      <w:bodyDiv w:val="1"/>
      <w:marLeft w:val="0"/>
      <w:marRight w:val="0"/>
      <w:marTop w:val="0"/>
      <w:marBottom w:val="0"/>
      <w:divBdr>
        <w:top w:val="none" w:sz="0" w:space="0" w:color="auto"/>
        <w:left w:val="none" w:sz="0" w:space="0" w:color="auto"/>
        <w:bottom w:val="none" w:sz="0" w:space="0" w:color="auto"/>
        <w:right w:val="none" w:sz="0" w:space="0" w:color="auto"/>
      </w:divBdr>
    </w:div>
    <w:div w:id="1307858809">
      <w:bodyDiv w:val="1"/>
      <w:marLeft w:val="0"/>
      <w:marRight w:val="0"/>
      <w:marTop w:val="0"/>
      <w:marBottom w:val="0"/>
      <w:divBdr>
        <w:top w:val="none" w:sz="0" w:space="0" w:color="auto"/>
        <w:left w:val="none" w:sz="0" w:space="0" w:color="auto"/>
        <w:bottom w:val="none" w:sz="0" w:space="0" w:color="auto"/>
        <w:right w:val="none" w:sz="0" w:space="0" w:color="auto"/>
      </w:divBdr>
    </w:div>
    <w:div w:id="1424913527">
      <w:bodyDiv w:val="1"/>
      <w:marLeft w:val="0"/>
      <w:marRight w:val="0"/>
      <w:marTop w:val="0"/>
      <w:marBottom w:val="0"/>
      <w:divBdr>
        <w:top w:val="none" w:sz="0" w:space="0" w:color="auto"/>
        <w:left w:val="none" w:sz="0" w:space="0" w:color="auto"/>
        <w:bottom w:val="none" w:sz="0" w:space="0" w:color="auto"/>
        <w:right w:val="none" w:sz="0" w:space="0" w:color="auto"/>
      </w:divBdr>
    </w:div>
    <w:div w:id="1507332026">
      <w:bodyDiv w:val="1"/>
      <w:marLeft w:val="0"/>
      <w:marRight w:val="0"/>
      <w:marTop w:val="0"/>
      <w:marBottom w:val="0"/>
      <w:divBdr>
        <w:top w:val="none" w:sz="0" w:space="0" w:color="auto"/>
        <w:left w:val="none" w:sz="0" w:space="0" w:color="auto"/>
        <w:bottom w:val="none" w:sz="0" w:space="0" w:color="auto"/>
        <w:right w:val="none" w:sz="0" w:space="0" w:color="auto"/>
      </w:divBdr>
    </w:div>
    <w:div w:id="1519271822">
      <w:bodyDiv w:val="1"/>
      <w:marLeft w:val="0"/>
      <w:marRight w:val="0"/>
      <w:marTop w:val="0"/>
      <w:marBottom w:val="0"/>
      <w:divBdr>
        <w:top w:val="none" w:sz="0" w:space="0" w:color="auto"/>
        <w:left w:val="none" w:sz="0" w:space="0" w:color="auto"/>
        <w:bottom w:val="none" w:sz="0" w:space="0" w:color="auto"/>
        <w:right w:val="none" w:sz="0" w:space="0" w:color="auto"/>
      </w:divBdr>
    </w:div>
    <w:div w:id="1568807559">
      <w:bodyDiv w:val="1"/>
      <w:marLeft w:val="0"/>
      <w:marRight w:val="0"/>
      <w:marTop w:val="0"/>
      <w:marBottom w:val="0"/>
      <w:divBdr>
        <w:top w:val="none" w:sz="0" w:space="0" w:color="auto"/>
        <w:left w:val="none" w:sz="0" w:space="0" w:color="auto"/>
        <w:bottom w:val="none" w:sz="0" w:space="0" w:color="auto"/>
        <w:right w:val="none" w:sz="0" w:space="0" w:color="auto"/>
      </w:divBdr>
    </w:div>
    <w:div w:id="1635022412">
      <w:bodyDiv w:val="1"/>
      <w:marLeft w:val="0"/>
      <w:marRight w:val="0"/>
      <w:marTop w:val="0"/>
      <w:marBottom w:val="0"/>
      <w:divBdr>
        <w:top w:val="none" w:sz="0" w:space="0" w:color="auto"/>
        <w:left w:val="none" w:sz="0" w:space="0" w:color="auto"/>
        <w:bottom w:val="none" w:sz="0" w:space="0" w:color="auto"/>
        <w:right w:val="none" w:sz="0" w:space="0" w:color="auto"/>
      </w:divBdr>
    </w:div>
    <w:div w:id="1654674976">
      <w:bodyDiv w:val="1"/>
      <w:marLeft w:val="0"/>
      <w:marRight w:val="0"/>
      <w:marTop w:val="0"/>
      <w:marBottom w:val="0"/>
      <w:divBdr>
        <w:top w:val="none" w:sz="0" w:space="0" w:color="auto"/>
        <w:left w:val="none" w:sz="0" w:space="0" w:color="auto"/>
        <w:bottom w:val="none" w:sz="0" w:space="0" w:color="auto"/>
        <w:right w:val="none" w:sz="0" w:space="0" w:color="auto"/>
      </w:divBdr>
    </w:div>
    <w:div w:id="1666127790">
      <w:bodyDiv w:val="1"/>
      <w:marLeft w:val="0"/>
      <w:marRight w:val="0"/>
      <w:marTop w:val="0"/>
      <w:marBottom w:val="0"/>
      <w:divBdr>
        <w:top w:val="none" w:sz="0" w:space="0" w:color="auto"/>
        <w:left w:val="none" w:sz="0" w:space="0" w:color="auto"/>
        <w:bottom w:val="none" w:sz="0" w:space="0" w:color="auto"/>
        <w:right w:val="none" w:sz="0" w:space="0" w:color="auto"/>
      </w:divBdr>
    </w:div>
    <w:div w:id="1727412139">
      <w:bodyDiv w:val="1"/>
      <w:marLeft w:val="0"/>
      <w:marRight w:val="0"/>
      <w:marTop w:val="0"/>
      <w:marBottom w:val="0"/>
      <w:divBdr>
        <w:top w:val="none" w:sz="0" w:space="0" w:color="auto"/>
        <w:left w:val="none" w:sz="0" w:space="0" w:color="auto"/>
        <w:bottom w:val="none" w:sz="0" w:space="0" w:color="auto"/>
        <w:right w:val="none" w:sz="0" w:space="0" w:color="auto"/>
      </w:divBdr>
    </w:div>
    <w:div w:id="1775979259">
      <w:bodyDiv w:val="1"/>
      <w:marLeft w:val="0"/>
      <w:marRight w:val="0"/>
      <w:marTop w:val="0"/>
      <w:marBottom w:val="0"/>
      <w:divBdr>
        <w:top w:val="none" w:sz="0" w:space="0" w:color="auto"/>
        <w:left w:val="none" w:sz="0" w:space="0" w:color="auto"/>
        <w:bottom w:val="none" w:sz="0" w:space="0" w:color="auto"/>
        <w:right w:val="none" w:sz="0" w:space="0" w:color="auto"/>
      </w:divBdr>
    </w:div>
    <w:div w:id="1824421217">
      <w:bodyDiv w:val="1"/>
      <w:marLeft w:val="0"/>
      <w:marRight w:val="0"/>
      <w:marTop w:val="0"/>
      <w:marBottom w:val="0"/>
      <w:divBdr>
        <w:top w:val="none" w:sz="0" w:space="0" w:color="auto"/>
        <w:left w:val="none" w:sz="0" w:space="0" w:color="auto"/>
        <w:bottom w:val="none" w:sz="0" w:space="0" w:color="auto"/>
        <w:right w:val="none" w:sz="0" w:space="0" w:color="auto"/>
      </w:divBdr>
      <w:divsChild>
        <w:div w:id="1034038908">
          <w:marLeft w:val="0"/>
          <w:marRight w:val="0"/>
          <w:marTop w:val="0"/>
          <w:marBottom w:val="0"/>
          <w:divBdr>
            <w:top w:val="none" w:sz="0" w:space="0" w:color="auto"/>
            <w:left w:val="none" w:sz="0" w:space="0" w:color="auto"/>
            <w:bottom w:val="none" w:sz="0" w:space="0" w:color="auto"/>
            <w:right w:val="none" w:sz="0" w:space="0" w:color="auto"/>
          </w:divBdr>
          <w:divsChild>
            <w:div w:id="1310479004">
              <w:marLeft w:val="0"/>
              <w:marRight w:val="0"/>
              <w:marTop w:val="0"/>
              <w:marBottom w:val="0"/>
              <w:divBdr>
                <w:top w:val="none" w:sz="0" w:space="0" w:color="auto"/>
                <w:left w:val="none" w:sz="0" w:space="0" w:color="auto"/>
                <w:bottom w:val="none" w:sz="0" w:space="0" w:color="auto"/>
                <w:right w:val="none" w:sz="0" w:space="0" w:color="auto"/>
              </w:divBdr>
              <w:divsChild>
                <w:div w:id="1247105659">
                  <w:marLeft w:val="0"/>
                  <w:marRight w:val="0"/>
                  <w:marTop w:val="0"/>
                  <w:marBottom w:val="0"/>
                  <w:divBdr>
                    <w:top w:val="none" w:sz="0" w:space="0" w:color="auto"/>
                    <w:left w:val="none" w:sz="0" w:space="0" w:color="auto"/>
                    <w:bottom w:val="none" w:sz="0" w:space="0" w:color="auto"/>
                    <w:right w:val="none" w:sz="0" w:space="0" w:color="auto"/>
                  </w:divBdr>
                  <w:divsChild>
                    <w:div w:id="65349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628752">
      <w:bodyDiv w:val="1"/>
      <w:marLeft w:val="0"/>
      <w:marRight w:val="0"/>
      <w:marTop w:val="0"/>
      <w:marBottom w:val="0"/>
      <w:divBdr>
        <w:top w:val="none" w:sz="0" w:space="0" w:color="auto"/>
        <w:left w:val="none" w:sz="0" w:space="0" w:color="auto"/>
        <w:bottom w:val="none" w:sz="0" w:space="0" w:color="auto"/>
        <w:right w:val="none" w:sz="0" w:space="0" w:color="auto"/>
      </w:divBdr>
    </w:div>
    <w:div w:id="1886214286">
      <w:bodyDiv w:val="1"/>
      <w:marLeft w:val="0"/>
      <w:marRight w:val="0"/>
      <w:marTop w:val="0"/>
      <w:marBottom w:val="0"/>
      <w:divBdr>
        <w:top w:val="none" w:sz="0" w:space="0" w:color="auto"/>
        <w:left w:val="none" w:sz="0" w:space="0" w:color="auto"/>
        <w:bottom w:val="none" w:sz="0" w:space="0" w:color="auto"/>
        <w:right w:val="none" w:sz="0" w:space="0" w:color="auto"/>
      </w:divBdr>
    </w:div>
    <w:div w:id="1918326248">
      <w:bodyDiv w:val="1"/>
      <w:marLeft w:val="0"/>
      <w:marRight w:val="0"/>
      <w:marTop w:val="0"/>
      <w:marBottom w:val="0"/>
      <w:divBdr>
        <w:top w:val="none" w:sz="0" w:space="0" w:color="auto"/>
        <w:left w:val="none" w:sz="0" w:space="0" w:color="auto"/>
        <w:bottom w:val="none" w:sz="0" w:space="0" w:color="auto"/>
        <w:right w:val="none" w:sz="0" w:space="0" w:color="auto"/>
      </w:divBdr>
    </w:div>
    <w:div w:id="1939672137">
      <w:bodyDiv w:val="1"/>
      <w:marLeft w:val="0"/>
      <w:marRight w:val="0"/>
      <w:marTop w:val="0"/>
      <w:marBottom w:val="0"/>
      <w:divBdr>
        <w:top w:val="none" w:sz="0" w:space="0" w:color="auto"/>
        <w:left w:val="none" w:sz="0" w:space="0" w:color="auto"/>
        <w:bottom w:val="none" w:sz="0" w:space="0" w:color="auto"/>
        <w:right w:val="none" w:sz="0" w:space="0" w:color="auto"/>
      </w:divBdr>
    </w:div>
    <w:div w:id="2044934921">
      <w:bodyDiv w:val="1"/>
      <w:marLeft w:val="0"/>
      <w:marRight w:val="0"/>
      <w:marTop w:val="0"/>
      <w:marBottom w:val="0"/>
      <w:divBdr>
        <w:top w:val="none" w:sz="0" w:space="0" w:color="auto"/>
        <w:left w:val="none" w:sz="0" w:space="0" w:color="auto"/>
        <w:bottom w:val="none" w:sz="0" w:space="0" w:color="auto"/>
        <w:right w:val="none" w:sz="0" w:space="0" w:color="auto"/>
      </w:divBdr>
    </w:div>
    <w:div w:id="2120492697">
      <w:bodyDiv w:val="1"/>
      <w:marLeft w:val="0"/>
      <w:marRight w:val="0"/>
      <w:marTop w:val="0"/>
      <w:marBottom w:val="0"/>
      <w:divBdr>
        <w:top w:val="none" w:sz="0" w:space="0" w:color="auto"/>
        <w:left w:val="none" w:sz="0" w:space="0" w:color="auto"/>
        <w:bottom w:val="none" w:sz="0" w:space="0" w:color="auto"/>
        <w:right w:val="none" w:sz="0" w:space="0" w:color="auto"/>
      </w:divBdr>
    </w:div>
    <w:div w:id="212114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who.int/ethics/Ethics_basic_concepts_ENG.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EU-CONEXUS">
      <a:dk1>
        <a:sysClr val="windowText" lastClr="000000"/>
      </a:dk1>
      <a:lt1>
        <a:sysClr val="window" lastClr="FFFFFF"/>
      </a:lt1>
      <a:dk2>
        <a:srgbClr val="2A1EFF"/>
      </a:dk2>
      <a:lt2>
        <a:srgbClr val="E7E6E6"/>
      </a:lt2>
      <a:accent1>
        <a:srgbClr val="744BFB"/>
      </a:accent1>
      <a:accent2>
        <a:srgbClr val="5337FD"/>
      </a:accent2>
      <a:accent3>
        <a:srgbClr val="2A1EFF"/>
      </a:accent3>
      <a:accent4>
        <a:srgbClr val="346FFD"/>
      </a:accent4>
      <a:accent5>
        <a:srgbClr val="2A1EFF"/>
      </a:accent5>
      <a:accent6>
        <a:srgbClr val="00E7BA"/>
      </a:accent6>
      <a:hlink>
        <a:srgbClr val="432CFE"/>
      </a:hlink>
      <a:folHlink>
        <a:srgbClr val="744BFB"/>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8D1B7AE9B7ADE4DBB3F7200AB23FFC5" ma:contentTypeVersion="16" ma:contentTypeDescription="Crear nuevo documento." ma:contentTypeScope="" ma:versionID="76fb20a90bafe84c5a9431608209e08d">
  <xsd:schema xmlns:xsd="http://www.w3.org/2001/XMLSchema" xmlns:xs="http://www.w3.org/2001/XMLSchema" xmlns:p="http://schemas.microsoft.com/office/2006/metadata/properties" xmlns:ns2="547d8f96-ff6a-47f9-9e19-d9e70e5348a7" xmlns:ns3="d0d1207d-3e41-46f2-8ad1-63f2763805f1" targetNamespace="http://schemas.microsoft.com/office/2006/metadata/properties" ma:root="true" ma:fieldsID="25cd4a9e4f92d9b17d15f01d6a3a6463" ns2:_="" ns3:_="">
    <xsd:import namespace="547d8f96-ff6a-47f9-9e19-d9e70e5348a7"/>
    <xsd:import namespace="d0d1207d-3e41-46f2-8ad1-63f2763805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d8f96-ff6a-47f9-9e19-d9e70e5348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f38e84ab-6299-4aad-9b97-3d93af49d7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1207d-3e41-46f2-8ad1-63f2763805f1"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6208cdef-9dd5-49b4-9089-9d3ef4cb63bd}" ma:internalName="TaxCatchAll" ma:showField="CatchAllData" ma:web="d0d1207d-3e41-46f2-8ad1-63f276380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w:settings xmlns:w="http://schemas.openxmlformats.org/wordprocessingml/2006/main">
  <w:SpecialFormsHighlight w:val="c9c8ff"/>
</w:settings>
</file>

<file path=customXml/item4.xml><?xml version="1.0" encoding="utf-8"?>
<w:settings xmlns:w="http://schemas.openxmlformats.org/wordprocessingml/2006/main">
  <w:SpecialFormsHighlight w:val="c9c8ff"/>
</w:setting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47d8f96-ff6a-47f9-9e19-d9e70e5348a7">
      <Terms xmlns="http://schemas.microsoft.com/office/infopath/2007/PartnerControls"/>
    </lcf76f155ced4ddcb4097134ff3c332f>
    <TaxCatchAll xmlns="d0d1207d-3e41-46f2-8ad1-63f2763805f1" xsi:nil="true"/>
  </documentManagement>
</p:properties>
</file>

<file path=customXml/item6.xml><?xml version="1.0" encoding="utf-8"?>
<w:settings xmlns:w="http://schemas.openxmlformats.org/wordprocessingml/2006/main">
  <w:SpecialFormsHighlight w:val="c9c8ff"/>
</w:setting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7E623-D9D6-4613-9784-5923279E6A5A}">
  <ds:schemaRefs>
    <ds:schemaRef ds:uri="http://schemas.microsoft.com/sharepoint/v3/contenttype/forms"/>
  </ds:schemaRefs>
</ds:datastoreItem>
</file>

<file path=customXml/itemProps2.xml><?xml version="1.0" encoding="utf-8"?>
<ds:datastoreItem xmlns:ds="http://schemas.openxmlformats.org/officeDocument/2006/customXml" ds:itemID="{8C0B2A54-48E9-4814-A8A9-CC21168F9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d8f96-ff6a-47f9-9e19-d9e70e5348a7"/>
    <ds:schemaRef ds:uri="d0d1207d-3e41-46f2-8ad1-63f276380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4.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5.xml><?xml version="1.0" encoding="utf-8"?>
<ds:datastoreItem xmlns:ds="http://schemas.openxmlformats.org/officeDocument/2006/customXml" ds:itemID="{B82BE863-6CA2-4C26-973F-81EC5BA741FE}">
  <ds:schemaRefs>
    <ds:schemaRef ds:uri="http://schemas.microsoft.com/office/2006/metadata/properties"/>
    <ds:schemaRef ds:uri="http://schemas.microsoft.com/office/infopath/2007/PartnerControls"/>
    <ds:schemaRef ds:uri="547d8f96-ff6a-47f9-9e19-d9e70e5348a7"/>
    <ds:schemaRef ds:uri="d0d1207d-3e41-46f2-8ad1-63f2763805f1"/>
  </ds:schemaRefs>
</ds:datastoreItem>
</file>

<file path=customXml/itemProps6.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7.xml><?xml version="1.0" encoding="utf-8"?>
<ds:datastoreItem xmlns:ds="http://schemas.openxmlformats.org/officeDocument/2006/customXml" ds:itemID="{4BCE5631-F06F-41E0-A448-7571BE469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7669</Words>
  <Characters>42182</Characters>
  <Application>Microsoft Office Word</Application>
  <DocSecurity>0</DocSecurity>
  <Lines>351</Lines>
  <Paragraphs>99</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MARTA PAULA TALENS RUBIO</cp:lastModifiedBy>
  <cp:revision>6</cp:revision>
  <dcterms:created xsi:type="dcterms:W3CDTF">2023-10-16T07:32:00Z</dcterms:created>
  <dcterms:modified xsi:type="dcterms:W3CDTF">2023-10-16T07:34:00Z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0x010100A8D1B7AE9B7ADE4DBB3F7200AB23FFC5</vt:lpwstr>
  </property>
  <property fmtid="{D5CDD505-2E9C-101B-9397-08002B2CF9AE}" pid="3" name="GrammarlyDocumentId">
    <vt:lpwstr>f6ef7b7225e616218520e5d68224ab3f83a4d6e462e2f91fdf7b6ef7cf84dfdf</vt:lpwstr>
  </property>
  <property fmtid="{D5CDD505-2E9C-101B-9397-08002B2CF9AE}" pid="4" name="MediaServiceImageTags">
    <vt:lpwstr/>
  </property>
</Properties>
</file>